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097849717"/>
        <w:docPartObj>
          <w:docPartGallery w:val="Cover Pages"/>
          <w:docPartUnique/>
        </w:docPartObj>
      </w:sdtPr>
      <w:sdtContent>
        <w:p w14:paraId="34F89660" w14:textId="77777777" w:rsidR="008833B4" w:rsidRPr="00076165" w:rsidRDefault="008833B4" w:rsidP="00351CC6">
          <w:pPr>
            <w:tabs>
              <w:tab w:val="left" w:pos="5836"/>
            </w:tabs>
          </w:pPr>
          <w:r w:rsidRPr="00076165">
            <w:rPr>
              <w:noProof/>
              <w:lang w:eastAsia="nl-NL"/>
            </w:rPr>
            <w:drawing>
              <wp:anchor distT="0" distB="0" distL="114300" distR="114300" simplePos="0" relativeHeight="251658241" behindDoc="1" locked="0" layoutInCell="1" allowOverlap="1" wp14:anchorId="18F4EEE7" wp14:editId="3319ECAE">
                <wp:simplePos x="0" y="0"/>
                <wp:positionH relativeFrom="column">
                  <wp:posOffset>-975995</wp:posOffset>
                </wp:positionH>
                <wp:positionV relativeFrom="paragraph">
                  <wp:posOffset>-1382928</wp:posOffset>
                </wp:positionV>
                <wp:extent cx="7556185" cy="10688345"/>
                <wp:effectExtent l="0" t="0" r="635"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g.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6185" cy="10688345"/>
                        </a:xfrm>
                        <a:prstGeom prst="rect">
                          <a:avLst/>
                        </a:prstGeom>
                      </pic:spPr>
                    </pic:pic>
                  </a:graphicData>
                </a:graphic>
              </wp:anchor>
            </w:drawing>
          </w:r>
          <w:r w:rsidR="00351CC6" w:rsidRPr="00076165">
            <w:tab/>
          </w:r>
        </w:p>
        <w:p w14:paraId="3FADB253" w14:textId="3A4C0E12" w:rsidR="008833B4" w:rsidRPr="00076165" w:rsidRDefault="00542517">
          <w:r w:rsidRPr="00076165">
            <w:rPr>
              <w:noProof/>
              <w:lang w:eastAsia="nl-NL"/>
            </w:rPr>
            <mc:AlternateContent>
              <mc:Choice Requires="wpg">
                <w:drawing>
                  <wp:anchor distT="0" distB="0" distL="114300" distR="114300" simplePos="0" relativeHeight="251658242" behindDoc="0" locked="0" layoutInCell="1" allowOverlap="1" wp14:anchorId="565EE3F0" wp14:editId="6D973313">
                    <wp:simplePos x="0" y="0"/>
                    <wp:positionH relativeFrom="column">
                      <wp:posOffset>169545</wp:posOffset>
                    </wp:positionH>
                    <wp:positionV relativeFrom="paragraph">
                      <wp:posOffset>7496175</wp:posOffset>
                    </wp:positionV>
                    <wp:extent cx="3412490" cy="586105"/>
                    <wp:effectExtent l="0" t="0" r="0" b="4445"/>
                    <wp:wrapNone/>
                    <wp:docPr id="13"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12490" cy="586105"/>
                              <a:chOff x="0" y="0"/>
                              <a:chExt cx="3412922" cy="586265"/>
                            </a:xfrm>
                          </wpg:grpSpPr>
                          <wps:wsp>
                            <wps:cNvPr id="14" name="Text Box 3"/>
                            <wps:cNvSpPr txBox="1"/>
                            <wps:spPr>
                              <a:xfrm>
                                <a:off x="0" y="0"/>
                                <a:ext cx="1470040" cy="560015"/>
                              </a:xfrm>
                              <a:prstGeom prst="rect">
                                <a:avLst/>
                              </a:prstGeom>
                              <a:noFill/>
                              <a:ln w="6350">
                                <a:noFill/>
                              </a:ln>
                            </wps:spPr>
                            <wps:txbx>
                              <w:txbxContent>
                                <w:p w14:paraId="15262474" w14:textId="77777777" w:rsidR="004179C1" w:rsidRPr="003F4F79" w:rsidRDefault="004179C1" w:rsidP="008833B4">
                                  <w:pPr>
                                    <w:spacing w:line="240" w:lineRule="exact"/>
                                    <w:rPr>
                                      <w:b/>
                                      <w:bCs/>
                                      <w:color w:val="007AD7"/>
                                      <w:sz w:val="15"/>
                                      <w:szCs w:val="15"/>
                                    </w:rPr>
                                  </w:pPr>
                                  <w:proofErr w:type="spellStart"/>
                                  <w:r w:rsidRPr="003F4F79">
                                    <w:rPr>
                                      <w:b/>
                                      <w:bCs/>
                                      <w:color w:val="007AD7"/>
                                      <w:sz w:val="15"/>
                                      <w:szCs w:val="15"/>
                                    </w:rPr>
                                    <w:t>OpenPeppol</w:t>
                                  </w:r>
                                  <w:proofErr w:type="spellEnd"/>
                                  <w:r w:rsidRPr="003F4F79">
                                    <w:rPr>
                                      <w:b/>
                                      <w:bCs/>
                                      <w:color w:val="007AD7"/>
                                      <w:sz w:val="15"/>
                                      <w:szCs w:val="15"/>
                                    </w:rPr>
                                    <w:t xml:space="preserve"> AISBL</w:t>
                                  </w:r>
                                </w:p>
                                <w:p w14:paraId="7351251E" w14:textId="77777777" w:rsidR="004179C1" w:rsidRPr="003F4F79" w:rsidRDefault="004179C1" w:rsidP="008833B4">
                                  <w:pPr>
                                    <w:spacing w:line="240" w:lineRule="exact"/>
                                    <w:rPr>
                                      <w:color w:val="007AD7"/>
                                      <w:sz w:val="15"/>
                                      <w:szCs w:val="15"/>
                                    </w:rPr>
                                  </w:pPr>
                                  <w:r w:rsidRPr="003F4F79">
                                    <w:rPr>
                                      <w:color w:val="007AD7"/>
                                      <w:sz w:val="15"/>
                                      <w:szCs w:val="15"/>
                                    </w:rPr>
                                    <w:t>Rond-point Schuman 6, box 5</w:t>
                                  </w:r>
                                </w:p>
                                <w:p w14:paraId="0B09EBD5" w14:textId="77777777" w:rsidR="004179C1" w:rsidRPr="003F4F79" w:rsidRDefault="004179C1" w:rsidP="008833B4">
                                  <w:pPr>
                                    <w:spacing w:line="240" w:lineRule="exact"/>
                                    <w:rPr>
                                      <w:color w:val="007AD7"/>
                                      <w:sz w:val="15"/>
                                      <w:szCs w:val="15"/>
                                    </w:rPr>
                                  </w:pPr>
                                  <w:r w:rsidRPr="003F4F79">
                                    <w:rPr>
                                      <w:color w:val="007AD7"/>
                                      <w:sz w:val="15"/>
                                      <w:szCs w:val="15"/>
                                    </w:rPr>
                                    <w:t>1040 Brussels Belgium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xt Box 4"/>
                            <wps:cNvSpPr txBox="1"/>
                            <wps:spPr>
                              <a:xfrm>
                                <a:off x="1837550" y="26250"/>
                                <a:ext cx="1575372" cy="560015"/>
                              </a:xfrm>
                              <a:prstGeom prst="rect">
                                <a:avLst/>
                              </a:prstGeom>
                              <a:noFill/>
                              <a:ln w="6350">
                                <a:noFill/>
                              </a:ln>
                            </wps:spPr>
                            <wps:txbx>
                              <w:txbxContent>
                                <w:p w14:paraId="6EA36F42" w14:textId="77777777" w:rsidR="004179C1" w:rsidRPr="003F4F79" w:rsidRDefault="004179C1" w:rsidP="008833B4">
                                  <w:pPr>
                                    <w:spacing w:line="240" w:lineRule="exact"/>
                                    <w:rPr>
                                      <w:color w:val="007AD7"/>
                                      <w:sz w:val="15"/>
                                      <w:szCs w:val="15"/>
                                    </w:rPr>
                                  </w:pPr>
                                  <w:r w:rsidRPr="003F4F79">
                                    <w:rPr>
                                      <w:color w:val="007AD7"/>
                                      <w:sz w:val="15"/>
                                      <w:szCs w:val="15"/>
                                    </w:rPr>
                                    <w:t>info@peppol.eu</w:t>
                                  </w:r>
                                </w:p>
                                <w:p w14:paraId="0EF03456" w14:textId="441E2412" w:rsidR="004179C1" w:rsidRPr="003F4F79" w:rsidRDefault="004179C1" w:rsidP="008833B4">
                                  <w:pPr>
                                    <w:spacing w:line="240" w:lineRule="exact"/>
                                    <w:rPr>
                                      <w:color w:val="007AD7"/>
                                      <w:sz w:val="15"/>
                                      <w:szCs w:val="15"/>
                                    </w:rPr>
                                  </w:pPr>
                                  <w:r w:rsidRPr="003F4F79">
                                    <w:rPr>
                                      <w:color w:val="007AD7"/>
                                      <w:sz w:val="15"/>
                                      <w:szCs w:val="15"/>
                                    </w:rPr>
                                    <w:t>www.peppol.</w:t>
                                  </w:r>
                                  <w:r w:rsidR="004F6698">
                                    <w:rPr>
                                      <w:color w:val="007AD7"/>
                                      <w:sz w:val="15"/>
                                      <w:szCs w:val="15"/>
                                    </w:rPr>
                                    <w:t>org</w:t>
                                  </w:r>
                                </w:p>
                                <w:p w14:paraId="30147660" w14:textId="41BF49FA" w:rsidR="004179C1" w:rsidRPr="003F4F79" w:rsidRDefault="004179C1" w:rsidP="008833B4">
                                  <w:pPr>
                                    <w:spacing w:line="240" w:lineRule="exact"/>
                                    <w:rPr>
                                      <w:color w:val="007AD7"/>
                                      <w:sz w:val="15"/>
                                      <w:szCs w:val="15"/>
                                    </w:rPr>
                                  </w:pPr>
                                  <w:r w:rsidRPr="00D07933">
                                    <w:rPr>
                                      <w:color w:val="007AD7"/>
                                      <w:sz w:val="15"/>
                                      <w:szCs w:val="15"/>
                                    </w:rPr>
                                    <w:t>Last updated:</w:t>
                                  </w:r>
                                  <w:r w:rsidR="007B7585">
                                    <w:rPr>
                                      <w:color w:val="007AD7"/>
                                      <w:sz w:val="15"/>
                                      <w:szCs w:val="15"/>
                                    </w:rPr>
                                    <w:t xml:space="preserve"> </w:t>
                                  </w:r>
                                  <w:r w:rsidR="00542517">
                                    <w:rPr>
                                      <w:color w:val="007AD7"/>
                                      <w:sz w:val="15"/>
                                      <w:szCs w:val="15"/>
                                    </w:rPr>
                                    <w:fldChar w:fldCharType="begin"/>
                                  </w:r>
                                  <w:r w:rsidR="00542517">
                                    <w:rPr>
                                      <w:color w:val="007AD7"/>
                                      <w:sz w:val="15"/>
                                      <w:szCs w:val="15"/>
                                    </w:rPr>
                                    <w:instrText xml:space="preserve"> SAVEDATE  \@ "dd.MM.yyyy"  \* MERGEFORMAT </w:instrText>
                                  </w:r>
                                  <w:r w:rsidR="00542517">
                                    <w:rPr>
                                      <w:color w:val="007AD7"/>
                                      <w:sz w:val="15"/>
                                      <w:szCs w:val="15"/>
                                    </w:rPr>
                                    <w:fldChar w:fldCharType="separate"/>
                                  </w:r>
                                  <w:r w:rsidR="00BC63AA">
                                    <w:rPr>
                                      <w:noProof/>
                                      <w:color w:val="007AD7"/>
                                      <w:sz w:val="15"/>
                                      <w:szCs w:val="15"/>
                                    </w:rPr>
                                    <w:t>06.05.2026</w:t>
                                  </w:r>
                                  <w:r w:rsidR="00542517">
                                    <w:rPr>
                                      <w:color w:val="007AD7"/>
                                      <w:sz w:val="15"/>
                                      <w:szCs w:val="15"/>
                                    </w:rPr>
                                    <w:fldChar w:fldCharType="end"/>
                                  </w:r>
                                  <w:r w:rsidR="00542517">
                                    <w:rPr>
                                      <w:color w:val="007AD7"/>
                                      <w:sz w:val="15"/>
                                      <w:szCs w:val="15"/>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Straight Connector 5"/>
                            <wps:cNvCnPr/>
                            <wps:spPr>
                              <a:xfrm>
                                <a:off x="1610044" y="91877"/>
                                <a:ext cx="0" cy="428762"/>
                              </a:xfrm>
                              <a:prstGeom prst="line">
                                <a:avLst/>
                              </a:prstGeom>
                              <a:ln>
                                <a:solidFill>
                                  <a:srgbClr val="3274BA"/>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w14:anchorId="565EE3F0" id="Group 6" o:spid="_x0000_s1026" style="position:absolute;margin-left:13.35pt;margin-top:590.25pt;width:268.7pt;height:46.15pt;z-index:251658242" coordsize="34129,586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">
                    <v:shapetype id="_x0000_t202" coordsize="21600,21600" o:spt="202" path="m,l,21600r21600,l21600,xe">
                      <v:stroke joinstyle="miter"/>
                      <v:path gradientshapeok="t" o:connecttype="rect"/>
                    </v:shapetype>
                    <v:shape id="Text Box 3" o:spid="_x0000_s1027" type="#_x0000_t202" style="position:absolute;width:14700;height:56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" filled="f" stroked="f" strokeweight=".5pt">
                      <v:textbox>
                        <w:txbxContent>
                          <w:p w14:paraId="15262474" w14:textId="77777777" w:rsidR="004179C1" w:rsidRPr="003F4F79" w:rsidRDefault="004179C1" w:rsidP="008833B4">
                            <w:pPr>
                              <w:spacing w:line="240" w:lineRule="exact"/>
                              <w:rPr>
                                <w:b/>
                                <w:bCs/>
                                <w:color w:val="007AD7"/>
                                <w:sz w:val="15"/>
                                <w:szCs w:val="15"/>
                              </w:rPr>
                            </w:pPr>
                            <w:proofErr w:type="spellStart"/>
                            <w:r w:rsidRPr="003F4F79">
                              <w:rPr>
                                <w:b/>
                                <w:bCs/>
                                <w:color w:val="007AD7"/>
                                <w:sz w:val="15"/>
                                <w:szCs w:val="15"/>
                              </w:rPr>
                              <w:t>OpenPeppol</w:t>
                            </w:r>
                            <w:proofErr w:type="spellEnd"/>
                            <w:r w:rsidRPr="003F4F79">
                              <w:rPr>
                                <w:b/>
                                <w:bCs/>
                                <w:color w:val="007AD7"/>
                                <w:sz w:val="15"/>
                                <w:szCs w:val="15"/>
                              </w:rPr>
                              <w:t xml:space="preserve"> AISBL</w:t>
                            </w:r>
                          </w:p>
                          <w:p w14:paraId="7351251E" w14:textId="77777777" w:rsidR="004179C1" w:rsidRPr="003F4F79" w:rsidRDefault="004179C1" w:rsidP="008833B4">
                            <w:pPr>
                              <w:spacing w:line="240" w:lineRule="exact"/>
                              <w:rPr>
                                <w:color w:val="007AD7"/>
                                <w:sz w:val="15"/>
                                <w:szCs w:val="15"/>
                              </w:rPr>
                            </w:pPr>
                            <w:r w:rsidRPr="003F4F79">
                              <w:rPr>
                                <w:color w:val="007AD7"/>
                                <w:sz w:val="15"/>
                                <w:szCs w:val="15"/>
                              </w:rPr>
                              <w:t>Rond-point Schuman 6, box 5</w:t>
                            </w:r>
                          </w:p>
                          <w:p w14:paraId="0B09EBD5" w14:textId="77777777" w:rsidR="004179C1" w:rsidRPr="003F4F79" w:rsidRDefault="004179C1" w:rsidP="008833B4">
                            <w:pPr>
                              <w:spacing w:line="240" w:lineRule="exact"/>
                              <w:rPr>
                                <w:color w:val="007AD7"/>
                                <w:sz w:val="15"/>
                                <w:szCs w:val="15"/>
                              </w:rPr>
                            </w:pPr>
                            <w:r w:rsidRPr="003F4F79">
                              <w:rPr>
                                <w:color w:val="007AD7"/>
                                <w:sz w:val="15"/>
                                <w:szCs w:val="15"/>
                              </w:rPr>
                              <w:t>1040 Brussels Belgium</w:t>
                            </w:r>
                          </w:p>
                        </w:txbxContent>
                      </v:textbox>
                    </v:shape>
                    <v:shape id="Text Box 4" o:spid="_x0000_s1028" type="#_x0000_t202" style="position:absolute;left:18375;top:262;width:15754;height:56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" filled="f" stroked="f" strokeweight=".5pt">
                      <v:textbox>
                        <w:txbxContent>
                          <w:p w14:paraId="6EA36F42" w14:textId="77777777" w:rsidR="004179C1" w:rsidRPr="003F4F79" w:rsidRDefault="004179C1" w:rsidP="008833B4">
                            <w:pPr>
                              <w:spacing w:line="240" w:lineRule="exact"/>
                              <w:rPr>
                                <w:color w:val="007AD7"/>
                                <w:sz w:val="15"/>
                                <w:szCs w:val="15"/>
                              </w:rPr>
                            </w:pPr>
                            <w:r w:rsidRPr="003F4F79">
                              <w:rPr>
                                <w:color w:val="007AD7"/>
                                <w:sz w:val="15"/>
                                <w:szCs w:val="15"/>
                              </w:rPr>
                              <w:t>info@peppol.eu</w:t>
                            </w:r>
                          </w:p>
                          <w:p w14:paraId="0EF03456" w14:textId="441E2412" w:rsidR="004179C1" w:rsidRPr="003F4F79" w:rsidRDefault="004179C1" w:rsidP="008833B4">
                            <w:pPr>
                              <w:spacing w:line="240" w:lineRule="exact"/>
                              <w:rPr>
                                <w:color w:val="007AD7"/>
                                <w:sz w:val="15"/>
                                <w:szCs w:val="15"/>
                              </w:rPr>
                            </w:pPr>
                            <w:r w:rsidRPr="003F4F79">
                              <w:rPr>
                                <w:color w:val="007AD7"/>
                                <w:sz w:val="15"/>
                                <w:szCs w:val="15"/>
                              </w:rPr>
                              <w:t>www.peppol.</w:t>
                            </w:r>
                            <w:r w:rsidR="004F6698">
                              <w:rPr>
                                <w:color w:val="007AD7"/>
                                <w:sz w:val="15"/>
                                <w:szCs w:val="15"/>
                              </w:rPr>
                              <w:t>org</w:t>
                            </w:r>
                          </w:p>
                          <w:p w14:paraId="30147660" w14:textId="41BF49FA" w:rsidR="004179C1" w:rsidRPr="003F4F79" w:rsidRDefault="004179C1" w:rsidP="008833B4">
                            <w:pPr>
                              <w:spacing w:line="240" w:lineRule="exact"/>
                              <w:rPr>
                                <w:color w:val="007AD7"/>
                                <w:sz w:val="15"/>
                                <w:szCs w:val="15"/>
                              </w:rPr>
                            </w:pPr>
                            <w:r w:rsidRPr="00D07933">
                              <w:rPr>
                                <w:color w:val="007AD7"/>
                                <w:sz w:val="15"/>
                                <w:szCs w:val="15"/>
                              </w:rPr>
                              <w:t>Last updated:</w:t>
                            </w:r>
                            <w:r w:rsidR="007B7585">
                              <w:rPr>
                                <w:color w:val="007AD7"/>
                                <w:sz w:val="15"/>
                                <w:szCs w:val="15"/>
                              </w:rPr>
                              <w:t xml:space="preserve"> </w:t>
                            </w:r>
                            <w:r w:rsidR="00542517">
                              <w:rPr>
                                <w:color w:val="007AD7"/>
                                <w:sz w:val="15"/>
                                <w:szCs w:val="15"/>
                              </w:rPr>
                              <w:fldChar w:fldCharType="begin"/>
                            </w:r>
                            <w:r w:rsidR="00542517">
                              <w:rPr>
                                <w:color w:val="007AD7"/>
                                <w:sz w:val="15"/>
                                <w:szCs w:val="15"/>
                              </w:rPr>
                              <w:instrText xml:space="preserve"> SAVEDATE  \@ "dd.MM.yyyy"  \* MERGEFORMAT </w:instrText>
                            </w:r>
                            <w:r w:rsidR="00542517">
                              <w:rPr>
                                <w:color w:val="007AD7"/>
                                <w:sz w:val="15"/>
                                <w:szCs w:val="15"/>
                              </w:rPr>
                              <w:fldChar w:fldCharType="separate"/>
                            </w:r>
                            <w:r w:rsidR="00BC63AA">
                              <w:rPr>
                                <w:noProof/>
                                <w:color w:val="007AD7"/>
                                <w:sz w:val="15"/>
                                <w:szCs w:val="15"/>
                              </w:rPr>
                              <w:t>06.05.2026</w:t>
                            </w:r>
                            <w:r w:rsidR="00542517">
                              <w:rPr>
                                <w:color w:val="007AD7"/>
                                <w:sz w:val="15"/>
                                <w:szCs w:val="15"/>
                              </w:rPr>
                              <w:fldChar w:fldCharType="end"/>
                            </w:r>
                            <w:r w:rsidR="00542517">
                              <w:rPr>
                                <w:color w:val="007AD7"/>
                                <w:sz w:val="15"/>
                                <w:szCs w:val="15"/>
                              </w:rPr>
                              <w:t xml:space="preserve"> </w:t>
                            </w:r>
                          </w:p>
                        </w:txbxContent>
                      </v:textbox>
                    </v:shape>
                    <v:line id="Straight Connector 5" o:spid="_x0000_s1029" style="position:absolute;visibility:visible;mso-wrap-style:square" from="16100,918" to="16100,520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" strokecolor="#3274ba" strokeweight=".5pt">
                      <v:stroke joinstyle="miter"/>
                    </v:line>
                  </v:group>
                </w:pict>
              </mc:Fallback>
            </mc:AlternateContent>
          </w:r>
          <w:r w:rsidR="008E3CBF" w:rsidRPr="00076165">
            <w:rPr>
              <w:noProof/>
              <w:lang w:eastAsia="nl-NL"/>
            </w:rPr>
            <mc:AlternateContent>
              <mc:Choice Requires="wps">
                <w:drawing>
                  <wp:anchor distT="0" distB="0" distL="114300" distR="114300" simplePos="0" relativeHeight="251658240" behindDoc="0" locked="0" layoutInCell="1" allowOverlap="1" wp14:anchorId="03790FC6" wp14:editId="12C48C0D">
                    <wp:simplePos x="0" y="0"/>
                    <wp:positionH relativeFrom="column">
                      <wp:posOffset>165100</wp:posOffset>
                    </wp:positionH>
                    <wp:positionV relativeFrom="paragraph">
                      <wp:posOffset>2498725</wp:posOffset>
                    </wp:positionV>
                    <wp:extent cx="5511800" cy="30416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0" cy="3041650"/>
                            </a:xfrm>
                            <a:prstGeom prst="rect">
                              <a:avLst/>
                            </a:prstGeom>
                            <a:noFill/>
                            <a:ln w="6350">
                              <a:noFill/>
                            </a:ln>
                          </wps:spPr>
                          <wps:txbx>
                            <w:txbxContent>
                              <w:sdt>
                                <w:sdtPr>
                                  <w:alias w:val="Titel"/>
                                  <w:tag w:val=""/>
                                  <w:id w:val="-1005670625"/>
                                  <w:placeholder>
                                    <w:docPart w:val="DDF68AFB73434FBE9C2D01DC04476DF8"/>
                                  </w:placeholder>
                                  <w:dataBinding w:prefixMappings="xmlns:ns0='http://purl.org/dc/elements/1.1/' xmlns:ns1='http://schemas.openxmlformats.org/package/2006/metadata/core-properties' " w:xpath="/ns1:coreProperties[1]/ns0:title[1]" w:storeItemID="{6C3C8BC8-F283-45AE-878A-BAB7291924A1}"/>
                                  <w:text/>
                                </w:sdtPr>
                                <w:sdtContent>
                                  <w:p w14:paraId="6D20867A" w14:textId="2C858ADF" w:rsidR="008F1A7D" w:rsidRPr="0083078C" w:rsidRDefault="00F778A2" w:rsidP="00D07933">
                                    <w:pPr>
                                      <w:pStyle w:val="PDocTitle"/>
                                    </w:pPr>
                                    <w:r>
                                      <w:t xml:space="preserve">ISO/IEC 27001 </w:t>
                                    </w:r>
                                    <w:r w:rsidR="00037160">
                                      <w:t xml:space="preserve"> Implementation plan</w:t>
                                    </w:r>
                                  </w:p>
                                </w:sdtContent>
                              </w:sdt>
                              <w:p w14:paraId="3B559D17" w14:textId="77777777" w:rsidR="003C20D4" w:rsidRDefault="003C20D4" w:rsidP="00AC6E37">
                                <w:pPr>
                                  <w:pStyle w:val="PDocSubtitle"/>
                                </w:pPr>
                              </w:p>
                              <w:p w14:paraId="43C819E5" w14:textId="5E74E1E6" w:rsidR="004179C1" w:rsidRDefault="004179C1" w:rsidP="00AC6E37">
                                <w:pPr>
                                  <w:pStyle w:val="PDocSubtitle"/>
                                </w:pPr>
                              </w:p>
                              <w:p w14:paraId="4B159492" w14:textId="15F17524" w:rsidR="003C20D4" w:rsidRDefault="003C20D4" w:rsidP="00AC6E37">
                                <w:pPr>
                                  <w:pStyle w:val="PDocSubtitle"/>
                                </w:pPr>
                              </w:p>
                              <w:p w14:paraId="6B27A038" w14:textId="54A7C8E3" w:rsidR="003C20D4" w:rsidRDefault="00542517" w:rsidP="00AC6E37">
                                <w:pPr>
                                  <w:pStyle w:val="PDocSubtitle"/>
                                  <w:rPr>
                                    <w:sz w:val="24"/>
                                    <w:szCs w:val="24"/>
                                  </w:rPr>
                                </w:pPr>
                                <w:bookmarkStart w:id="0" w:name="Current_Version"/>
                                <w:r w:rsidRPr="00542517">
                                  <w:rPr>
                                    <w:sz w:val="24"/>
                                    <w:szCs w:val="24"/>
                                  </w:rPr>
                                  <w:t>V</w:t>
                                </w:r>
                                <w:r w:rsidR="00F620CC">
                                  <w:rPr>
                                    <w:sz w:val="24"/>
                                    <w:szCs w:val="24"/>
                                  </w:rPr>
                                  <w:t>1</w:t>
                                </w:r>
                                <w:r w:rsidR="005F64D7">
                                  <w:rPr>
                                    <w:sz w:val="24"/>
                                    <w:szCs w:val="24"/>
                                  </w:rPr>
                                  <w:t>.0</w:t>
                                </w:r>
                                <w:r w:rsidR="008E51B7">
                                  <w:rPr>
                                    <w:sz w:val="24"/>
                                    <w:szCs w:val="24"/>
                                  </w:rPr>
                                  <w:t xml:space="preserve"> </w:t>
                                </w:r>
                                <w:r w:rsidR="00F620CC">
                                  <w:rPr>
                                    <w:sz w:val="24"/>
                                    <w:szCs w:val="24"/>
                                  </w:rPr>
                                  <w:t>Release candidate</w:t>
                                </w:r>
                              </w:p>
                              <w:bookmarkEnd w:id="0"/>
                              <w:p w14:paraId="01315FD7" w14:textId="77777777" w:rsidR="00542517" w:rsidRPr="003C20D4" w:rsidRDefault="00542517" w:rsidP="00AC6E37">
                                <w:pPr>
                                  <w:pStyle w:val="PDocSubtitle"/>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790FC6" id="Text Box 2" o:spid="_x0000_s1030" type="#_x0000_t202" style="position:absolute;margin-left:13pt;margin-top:196.75pt;width:434pt;height:23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" filled="f" stroked="f" strokeweight=".5pt">
                    <v:textbox>
                      <w:txbxContent>
                        <w:sdt>
                          <w:sdtPr>
                            <w:alias w:val="Titel"/>
                            <w:tag w:val=""/>
                            <w:id w:val="-1005670625"/>
                            <w:placeholder>
                              <w:docPart w:val="DDF68AFB73434FBE9C2D01DC04476DF8"/>
                            </w:placeholder>
                            <w:dataBinding w:prefixMappings="xmlns:ns0='http://purl.org/dc/elements/1.1/' xmlns:ns1='http://schemas.openxmlformats.org/package/2006/metadata/core-properties' " w:xpath="/ns1:coreProperties[1]/ns0:title[1]" w:storeItemID="{6C3C8BC8-F283-45AE-878A-BAB7291924A1}"/>
                            <w:text/>
                          </w:sdtPr>
                          <w:sdtContent>
                            <w:p w14:paraId="6D20867A" w14:textId="2C858ADF" w:rsidR="008F1A7D" w:rsidRPr="0083078C" w:rsidRDefault="00F778A2" w:rsidP="00D07933">
                              <w:pPr>
                                <w:pStyle w:val="PDocTitle"/>
                              </w:pPr>
                              <w:r>
                                <w:t xml:space="preserve">ISO/IEC 27001 </w:t>
                              </w:r>
                              <w:r w:rsidR="00037160">
                                <w:t xml:space="preserve"> Implementation plan</w:t>
                              </w:r>
                            </w:p>
                          </w:sdtContent>
                        </w:sdt>
                        <w:p w14:paraId="3B559D17" w14:textId="77777777" w:rsidR="003C20D4" w:rsidRDefault="003C20D4" w:rsidP="00AC6E37">
                          <w:pPr>
                            <w:pStyle w:val="PDocSubtitle"/>
                          </w:pPr>
                        </w:p>
                        <w:p w14:paraId="43C819E5" w14:textId="5E74E1E6" w:rsidR="004179C1" w:rsidRDefault="004179C1" w:rsidP="00AC6E37">
                          <w:pPr>
                            <w:pStyle w:val="PDocSubtitle"/>
                          </w:pPr>
                        </w:p>
                        <w:p w14:paraId="4B159492" w14:textId="15F17524" w:rsidR="003C20D4" w:rsidRDefault="003C20D4" w:rsidP="00AC6E37">
                          <w:pPr>
                            <w:pStyle w:val="PDocSubtitle"/>
                          </w:pPr>
                        </w:p>
                        <w:p w14:paraId="6B27A038" w14:textId="54A7C8E3" w:rsidR="003C20D4" w:rsidRDefault="00542517" w:rsidP="00AC6E37">
                          <w:pPr>
                            <w:pStyle w:val="PDocSubtitle"/>
                            <w:rPr>
                              <w:sz w:val="24"/>
                              <w:szCs w:val="24"/>
                            </w:rPr>
                          </w:pPr>
                          <w:bookmarkStart w:id="1" w:name="Current_Version"/>
                          <w:r w:rsidRPr="00542517">
                            <w:rPr>
                              <w:sz w:val="24"/>
                              <w:szCs w:val="24"/>
                            </w:rPr>
                            <w:t>V</w:t>
                          </w:r>
                          <w:r w:rsidR="00F620CC">
                            <w:rPr>
                              <w:sz w:val="24"/>
                              <w:szCs w:val="24"/>
                            </w:rPr>
                            <w:t>1</w:t>
                          </w:r>
                          <w:r w:rsidR="005F64D7">
                            <w:rPr>
                              <w:sz w:val="24"/>
                              <w:szCs w:val="24"/>
                            </w:rPr>
                            <w:t>.0</w:t>
                          </w:r>
                          <w:r w:rsidR="008E51B7">
                            <w:rPr>
                              <w:sz w:val="24"/>
                              <w:szCs w:val="24"/>
                            </w:rPr>
                            <w:t xml:space="preserve"> </w:t>
                          </w:r>
                          <w:r w:rsidR="00F620CC">
                            <w:rPr>
                              <w:sz w:val="24"/>
                              <w:szCs w:val="24"/>
                            </w:rPr>
                            <w:t>Release candidate</w:t>
                          </w:r>
                        </w:p>
                        <w:bookmarkEnd w:id="1"/>
                        <w:p w14:paraId="01315FD7" w14:textId="77777777" w:rsidR="00542517" w:rsidRPr="003C20D4" w:rsidRDefault="00542517" w:rsidP="00AC6E37">
                          <w:pPr>
                            <w:pStyle w:val="PDocSubtitle"/>
                            <w:rPr>
                              <w:sz w:val="24"/>
                              <w:szCs w:val="24"/>
                            </w:rPr>
                          </w:pPr>
                        </w:p>
                      </w:txbxContent>
                    </v:textbox>
                  </v:shape>
                </w:pict>
              </mc:Fallback>
            </mc:AlternateContent>
          </w:r>
          <w:r w:rsidR="008833B4" w:rsidRPr="00076165">
            <w:br w:type="page"/>
          </w:r>
        </w:p>
      </w:sdtContent>
    </w:sdt>
    <w:sdt>
      <w:sdtPr>
        <w:rPr>
          <w:rFonts w:eastAsiaTheme="minorEastAsia" w:cstheme="minorBidi"/>
          <w:b w:val="0"/>
          <w:sz w:val="24"/>
          <w:szCs w:val="24"/>
          <w:lang w:val="en-GB"/>
        </w:rPr>
        <w:id w:val="936867102"/>
        <w:docPartObj>
          <w:docPartGallery w:val="Table of Contents"/>
          <w:docPartUnique/>
        </w:docPartObj>
      </w:sdtPr>
      <w:sdtContent>
        <w:p w14:paraId="398CAD5F" w14:textId="5F8BB774" w:rsidR="00741E75" w:rsidRPr="00076165" w:rsidRDefault="00741E75" w:rsidP="00C66D9E">
          <w:pPr>
            <w:pStyle w:val="PTOCHeading"/>
            <w:tabs>
              <w:tab w:val="left" w:pos="7927"/>
            </w:tabs>
            <w:rPr>
              <w:lang w:val="en-GB"/>
            </w:rPr>
          </w:pPr>
          <w:r w:rsidRPr="00076165">
            <w:rPr>
              <w:lang w:val="en-GB"/>
            </w:rPr>
            <w:t>Contents</w:t>
          </w:r>
        </w:p>
        <w:p w14:paraId="5DB782C3" w14:textId="2F9EBC43" w:rsidR="00DA5154" w:rsidRDefault="00741E75">
          <w:pPr>
            <w:pStyle w:val="Inhopg1"/>
            <w:tabs>
              <w:tab w:val="left" w:pos="480"/>
              <w:tab w:val="right" w:leader="dot" w:pos="9182"/>
            </w:tabs>
            <w:rPr>
              <w:rFonts w:asciiTheme="minorHAnsi" w:eastAsiaTheme="minorEastAsia" w:hAnsiTheme="minorHAnsi"/>
              <w:noProof/>
              <w:color w:val="auto"/>
              <w:kern w:val="2"/>
              <w:lang w:val="nl-NL" w:eastAsia="nl-NL"/>
              <w14:ligatures w14:val="standardContextual"/>
            </w:rPr>
          </w:pPr>
          <w:r w:rsidRPr="00076165">
            <w:fldChar w:fldCharType="begin"/>
          </w:r>
          <w:r>
            <w:instrText>TOC \o "1-3" \z \u \h</w:instrText>
          </w:r>
          <w:r w:rsidRPr="00076165">
            <w:fldChar w:fldCharType="separate"/>
          </w:r>
          <w:hyperlink w:anchor="_Toc228974390" w:history="1">
            <w:r w:rsidR="00DA5154" w:rsidRPr="00D17CB1">
              <w:rPr>
                <w:rStyle w:val="Hyperlink"/>
                <w:noProof/>
              </w:rPr>
              <w:t>1</w:t>
            </w:r>
            <w:r w:rsidR="00DA5154">
              <w:rPr>
                <w:rFonts w:asciiTheme="minorHAnsi" w:eastAsiaTheme="minorEastAsia" w:hAnsiTheme="minorHAnsi"/>
                <w:noProof/>
                <w:color w:val="auto"/>
                <w:kern w:val="2"/>
                <w:lang w:val="nl-NL" w:eastAsia="nl-NL"/>
                <w14:ligatures w14:val="standardContextual"/>
              </w:rPr>
              <w:tab/>
            </w:r>
            <w:r w:rsidR="00DA5154" w:rsidRPr="00D17CB1">
              <w:rPr>
                <w:rStyle w:val="Hyperlink"/>
                <w:noProof/>
              </w:rPr>
              <w:t>Introduction</w:t>
            </w:r>
            <w:r w:rsidR="00DA5154">
              <w:rPr>
                <w:noProof/>
                <w:webHidden/>
              </w:rPr>
              <w:tab/>
            </w:r>
            <w:r w:rsidR="00DA5154">
              <w:rPr>
                <w:noProof/>
                <w:webHidden/>
              </w:rPr>
              <w:fldChar w:fldCharType="begin"/>
            </w:r>
            <w:r w:rsidR="00DA5154">
              <w:rPr>
                <w:noProof/>
                <w:webHidden/>
              </w:rPr>
              <w:instrText xml:space="preserve"> PAGEREF _Toc228974390 \h </w:instrText>
            </w:r>
            <w:r w:rsidR="00DA5154">
              <w:rPr>
                <w:noProof/>
                <w:webHidden/>
              </w:rPr>
            </w:r>
            <w:r w:rsidR="00DA5154">
              <w:rPr>
                <w:noProof/>
                <w:webHidden/>
              </w:rPr>
              <w:fldChar w:fldCharType="separate"/>
            </w:r>
            <w:r w:rsidR="00DA5154">
              <w:rPr>
                <w:noProof/>
                <w:webHidden/>
              </w:rPr>
              <w:t>3</w:t>
            </w:r>
            <w:r w:rsidR="00DA5154">
              <w:rPr>
                <w:noProof/>
                <w:webHidden/>
              </w:rPr>
              <w:fldChar w:fldCharType="end"/>
            </w:r>
          </w:hyperlink>
        </w:p>
        <w:p w14:paraId="64205691" w14:textId="2F9912AC" w:rsidR="00DA5154" w:rsidRDefault="00DA5154">
          <w:pPr>
            <w:pStyle w:val="Inhopg1"/>
            <w:tabs>
              <w:tab w:val="left" w:pos="480"/>
              <w:tab w:val="right" w:leader="dot" w:pos="9182"/>
            </w:tabs>
            <w:rPr>
              <w:rFonts w:asciiTheme="minorHAnsi" w:eastAsiaTheme="minorEastAsia" w:hAnsiTheme="minorHAnsi"/>
              <w:noProof/>
              <w:color w:val="auto"/>
              <w:kern w:val="2"/>
              <w:lang w:val="nl-NL" w:eastAsia="nl-NL"/>
              <w14:ligatures w14:val="standardContextual"/>
            </w:rPr>
          </w:pPr>
          <w:hyperlink w:anchor="_Toc228974391" w:history="1">
            <w:r w:rsidRPr="00D17CB1">
              <w:rPr>
                <w:rStyle w:val="Hyperlink"/>
                <w:noProof/>
              </w:rPr>
              <w:t>2</w:t>
            </w:r>
            <w:r>
              <w:rPr>
                <w:rFonts w:asciiTheme="minorHAnsi" w:eastAsiaTheme="minorEastAsia" w:hAnsiTheme="minorHAnsi"/>
                <w:noProof/>
                <w:color w:val="auto"/>
                <w:kern w:val="2"/>
                <w:lang w:val="nl-NL" w:eastAsia="nl-NL"/>
                <w14:ligatures w14:val="standardContextual"/>
              </w:rPr>
              <w:tab/>
            </w:r>
            <w:r w:rsidRPr="00D17CB1">
              <w:rPr>
                <w:rStyle w:val="Hyperlink"/>
                <w:noProof/>
              </w:rPr>
              <w:t>Obligation of ISO/IEC 27001</w:t>
            </w:r>
            <w:r>
              <w:rPr>
                <w:noProof/>
                <w:webHidden/>
              </w:rPr>
              <w:tab/>
            </w:r>
            <w:r>
              <w:rPr>
                <w:noProof/>
                <w:webHidden/>
              </w:rPr>
              <w:fldChar w:fldCharType="begin"/>
            </w:r>
            <w:r>
              <w:rPr>
                <w:noProof/>
                <w:webHidden/>
              </w:rPr>
              <w:instrText xml:space="preserve"> PAGEREF _Toc228974391 \h </w:instrText>
            </w:r>
            <w:r>
              <w:rPr>
                <w:noProof/>
                <w:webHidden/>
              </w:rPr>
            </w:r>
            <w:r>
              <w:rPr>
                <w:noProof/>
                <w:webHidden/>
              </w:rPr>
              <w:fldChar w:fldCharType="separate"/>
            </w:r>
            <w:r>
              <w:rPr>
                <w:noProof/>
                <w:webHidden/>
              </w:rPr>
              <w:t>3</w:t>
            </w:r>
            <w:r>
              <w:rPr>
                <w:noProof/>
                <w:webHidden/>
              </w:rPr>
              <w:fldChar w:fldCharType="end"/>
            </w:r>
          </w:hyperlink>
        </w:p>
        <w:p w14:paraId="47A5EFD0" w14:textId="7EBA391A" w:rsidR="00DA5154" w:rsidRDefault="00DA5154">
          <w:pPr>
            <w:pStyle w:val="Inhopg2"/>
            <w:tabs>
              <w:tab w:val="left" w:pos="960"/>
              <w:tab w:val="right" w:leader="dot" w:pos="9182"/>
            </w:tabs>
            <w:rPr>
              <w:rFonts w:asciiTheme="minorHAnsi" w:eastAsiaTheme="minorEastAsia" w:hAnsiTheme="minorHAnsi"/>
              <w:noProof/>
              <w:color w:val="auto"/>
              <w:kern w:val="2"/>
              <w:lang w:val="nl-NL" w:eastAsia="nl-NL"/>
              <w14:ligatures w14:val="standardContextual"/>
            </w:rPr>
          </w:pPr>
          <w:hyperlink w:anchor="_Toc228974392" w:history="1">
            <w:r w:rsidRPr="00D17CB1">
              <w:rPr>
                <w:rStyle w:val="Hyperlink"/>
                <w:noProof/>
              </w:rPr>
              <w:t>2.1</w:t>
            </w:r>
            <w:r>
              <w:rPr>
                <w:rFonts w:asciiTheme="minorHAnsi" w:eastAsiaTheme="minorEastAsia" w:hAnsiTheme="minorHAnsi"/>
                <w:noProof/>
                <w:color w:val="auto"/>
                <w:kern w:val="2"/>
                <w:lang w:val="nl-NL" w:eastAsia="nl-NL"/>
                <w14:ligatures w14:val="standardContextual"/>
              </w:rPr>
              <w:tab/>
            </w:r>
            <w:r w:rsidRPr="00D17CB1">
              <w:rPr>
                <w:rStyle w:val="Hyperlink"/>
                <w:noProof/>
              </w:rPr>
              <w:t>Rationale</w:t>
            </w:r>
            <w:r>
              <w:rPr>
                <w:noProof/>
                <w:webHidden/>
              </w:rPr>
              <w:tab/>
            </w:r>
            <w:r>
              <w:rPr>
                <w:noProof/>
                <w:webHidden/>
              </w:rPr>
              <w:fldChar w:fldCharType="begin"/>
            </w:r>
            <w:r>
              <w:rPr>
                <w:noProof/>
                <w:webHidden/>
              </w:rPr>
              <w:instrText xml:space="preserve"> PAGEREF _Toc228974392 \h </w:instrText>
            </w:r>
            <w:r>
              <w:rPr>
                <w:noProof/>
                <w:webHidden/>
              </w:rPr>
            </w:r>
            <w:r>
              <w:rPr>
                <w:noProof/>
                <w:webHidden/>
              </w:rPr>
              <w:fldChar w:fldCharType="separate"/>
            </w:r>
            <w:r>
              <w:rPr>
                <w:noProof/>
                <w:webHidden/>
              </w:rPr>
              <w:t>3</w:t>
            </w:r>
            <w:r>
              <w:rPr>
                <w:noProof/>
                <w:webHidden/>
              </w:rPr>
              <w:fldChar w:fldCharType="end"/>
            </w:r>
          </w:hyperlink>
        </w:p>
        <w:p w14:paraId="43EDD10F" w14:textId="76FCD3C1" w:rsidR="00DA5154" w:rsidRDefault="00DA5154">
          <w:pPr>
            <w:pStyle w:val="Inhopg2"/>
            <w:tabs>
              <w:tab w:val="left" w:pos="960"/>
              <w:tab w:val="right" w:leader="dot" w:pos="9182"/>
            </w:tabs>
            <w:rPr>
              <w:rFonts w:asciiTheme="minorHAnsi" w:eastAsiaTheme="minorEastAsia" w:hAnsiTheme="minorHAnsi"/>
              <w:noProof/>
              <w:color w:val="auto"/>
              <w:kern w:val="2"/>
              <w:lang w:val="nl-NL" w:eastAsia="nl-NL"/>
              <w14:ligatures w14:val="standardContextual"/>
            </w:rPr>
          </w:pPr>
          <w:hyperlink w:anchor="_Toc228974393" w:history="1">
            <w:r w:rsidRPr="00D17CB1">
              <w:rPr>
                <w:rStyle w:val="Hyperlink"/>
                <w:noProof/>
              </w:rPr>
              <w:t>2.2</w:t>
            </w:r>
            <w:r>
              <w:rPr>
                <w:rFonts w:asciiTheme="minorHAnsi" w:eastAsiaTheme="minorEastAsia" w:hAnsiTheme="minorHAnsi"/>
                <w:noProof/>
                <w:color w:val="auto"/>
                <w:kern w:val="2"/>
                <w:lang w:val="nl-NL" w:eastAsia="nl-NL"/>
                <w14:ligatures w14:val="standardContextual"/>
              </w:rPr>
              <w:tab/>
            </w:r>
            <w:r w:rsidRPr="00D17CB1">
              <w:rPr>
                <w:rStyle w:val="Hyperlink"/>
                <w:noProof/>
              </w:rPr>
              <w:t>Scope</w:t>
            </w:r>
            <w:r>
              <w:rPr>
                <w:noProof/>
                <w:webHidden/>
              </w:rPr>
              <w:tab/>
            </w:r>
            <w:r>
              <w:rPr>
                <w:noProof/>
                <w:webHidden/>
              </w:rPr>
              <w:fldChar w:fldCharType="begin"/>
            </w:r>
            <w:r>
              <w:rPr>
                <w:noProof/>
                <w:webHidden/>
              </w:rPr>
              <w:instrText xml:space="preserve"> PAGEREF _Toc228974393 \h </w:instrText>
            </w:r>
            <w:r>
              <w:rPr>
                <w:noProof/>
                <w:webHidden/>
              </w:rPr>
            </w:r>
            <w:r>
              <w:rPr>
                <w:noProof/>
                <w:webHidden/>
              </w:rPr>
              <w:fldChar w:fldCharType="separate"/>
            </w:r>
            <w:r>
              <w:rPr>
                <w:noProof/>
                <w:webHidden/>
              </w:rPr>
              <w:t>4</w:t>
            </w:r>
            <w:r>
              <w:rPr>
                <w:noProof/>
                <w:webHidden/>
              </w:rPr>
              <w:fldChar w:fldCharType="end"/>
            </w:r>
          </w:hyperlink>
        </w:p>
        <w:p w14:paraId="157A05C4" w14:textId="318AD448" w:rsidR="00DA5154" w:rsidRDefault="00DA5154">
          <w:pPr>
            <w:pStyle w:val="Inhopg1"/>
            <w:tabs>
              <w:tab w:val="left" w:pos="480"/>
              <w:tab w:val="right" w:leader="dot" w:pos="9182"/>
            </w:tabs>
            <w:rPr>
              <w:rFonts w:asciiTheme="minorHAnsi" w:eastAsiaTheme="minorEastAsia" w:hAnsiTheme="minorHAnsi"/>
              <w:noProof/>
              <w:color w:val="auto"/>
              <w:kern w:val="2"/>
              <w:lang w:val="nl-NL" w:eastAsia="nl-NL"/>
              <w14:ligatures w14:val="standardContextual"/>
            </w:rPr>
          </w:pPr>
          <w:hyperlink w:anchor="_Toc228974394" w:history="1">
            <w:r w:rsidRPr="00D17CB1">
              <w:rPr>
                <w:rStyle w:val="Hyperlink"/>
                <w:noProof/>
              </w:rPr>
              <w:t>3</w:t>
            </w:r>
            <w:r>
              <w:rPr>
                <w:rFonts w:asciiTheme="minorHAnsi" w:eastAsiaTheme="minorEastAsia" w:hAnsiTheme="minorHAnsi"/>
                <w:noProof/>
                <w:color w:val="auto"/>
                <w:kern w:val="2"/>
                <w:lang w:val="nl-NL" w:eastAsia="nl-NL"/>
                <w14:ligatures w14:val="standardContextual"/>
              </w:rPr>
              <w:tab/>
            </w:r>
            <w:r w:rsidRPr="00D17CB1">
              <w:rPr>
                <w:rStyle w:val="Hyperlink"/>
                <w:noProof/>
              </w:rPr>
              <w:t>Guidance</w:t>
            </w:r>
            <w:r>
              <w:rPr>
                <w:noProof/>
                <w:webHidden/>
              </w:rPr>
              <w:tab/>
            </w:r>
            <w:r>
              <w:rPr>
                <w:noProof/>
                <w:webHidden/>
              </w:rPr>
              <w:fldChar w:fldCharType="begin"/>
            </w:r>
            <w:r>
              <w:rPr>
                <w:noProof/>
                <w:webHidden/>
              </w:rPr>
              <w:instrText xml:space="preserve"> PAGEREF _Toc228974394 \h </w:instrText>
            </w:r>
            <w:r>
              <w:rPr>
                <w:noProof/>
                <w:webHidden/>
              </w:rPr>
            </w:r>
            <w:r>
              <w:rPr>
                <w:noProof/>
                <w:webHidden/>
              </w:rPr>
              <w:fldChar w:fldCharType="separate"/>
            </w:r>
            <w:r>
              <w:rPr>
                <w:noProof/>
                <w:webHidden/>
              </w:rPr>
              <w:t>4</w:t>
            </w:r>
            <w:r>
              <w:rPr>
                <w:noProof/>
                <w:webHidden/>
              </w:rPr>
              <w:fldChar w:fldCharType="end"/>
            </w:r>
          </w:hyperlink>
        </w:p>
        <w:p w14:paraId="053BF777" w14:textId="05EFCE45" w:rsidR="00DA5154" w:rsidRDefault="00DA5154">
          <w:pPr>
            <w:pStyle w:val="Inhopg2"/>
            <w:tabs>
              <w:tab w:val="left" w:pos="960"/>
              <w:tab w:val="right" w:leader="dot" w:pos="9182"/>
            </w:tabs>
            <w:rPr>
              <w:rFonts w:asciiTheme="minorHAnsi" w:eastAsiaTheme="minorEastAsia" w:hAnsiTheme="minorHAnsi"/>
              <w:noProof/>
              <w:color w:val="auto"/>
              <w:kern w:val="2"/>
              <w:lang w:val="nl-NL" w:eastAsia="nl-NL"/>
              <w14:ligatures w14:val="standardContextual"/>
            </w:rPr>
          </w:pPr>
          <w:hyperlink w:anchor="_Toc228974395" w:history="1">
            <w:r w:rsidRPr="00D17CB1">
              <w:rPr>
                <w:rStyle w:val="Hyperlink"/>
                <w:noProof/>
              </w:rPr>
              <w:t>3.1</w:t>
            </w:r>
            <w:r>
              <w:rPr>
                <w:rFonts w:asciiTheme="minorHAnsi" w:eastAsiaTheme="minorEastAsia" w:hAnsiTheme="minorHAnsi"/>
                <w:noProof/>
                <w:color w:val="auto"/>
                <w:kern w:val="2"/>
                <w:lang w:val="nl-NL" w:eastAsia="nl-NL"/>
                <w14:ligatures w14:val="standardContextual"/>
              </w:rPr>
              <w:tab/>
            </w:r>
            <w:r w:rsidRPr="00D17CB1">
              <w:rPr>
                <w:rStyle w:val="Hyperlink"/>
                <w:noProof/>
              </w:rPr>
              <w:t>Service providers that currently hold an ISO/IEC-27001 certification</w:t>
            </w:r>
            <w:r>
              <w:rPr>
                <w:noProof/>
                <w:webHidden/>
              </w:rPr>
              <w:tab/>
            </w:r>
            <w:r>
              <w:rPr>
                <w:noProof/>
                <w:webHidden/>
              </w:rPr>
              <w:fldChar w:fldCharType="begin"/>
            </w:r>
            <w:r>
              <w:rPr>
                <w:noProof/>
                <w:webHidden/>
              </w:rPr>
              <w:instrText xml:space="preserve"> PAGEREF _Toc228974395 \h </w:instrText>
            </w:r>
            <w:r>
              <w:rPr>
                <w:noProof/>
                <w:webHidden/>
              </w:rPr>
            </w:r>
            <w:r>
              <w:rPr>
                <w:noProof/>
                <w:webHidden/>
              </w:rPr>
              <w:fldChar w:fldCharType="separate"/>
            </w:r>
            <w:r>
              <w:rPr>
                <w:noProof/>
                <w:webHidden/>
              </w:rPr>
              <w:t>5</w:t>
            </w:r>
            <w:r>
              <w:rPr>
                <w:noProof/>
                <w:webHidden/>
              </w:rPr>
              <w:fldChar w:fldCharType="end"/>
            </w:r>
          </w:hyperlink>
        </w:p>
        <w:p w14:paraId="689139BD" w14:textId="4332F37D" w:rsidR="00DA5154" w:rsidRDefault="00DA5154">
          <w:pPr>
            <w:pStyle w:val="Inhopg3"/>
            <w:tabs>
              <w:tab w:val="left" w:pos="1440"/>
              <w:tab w:val="right" w:leader="dot" w:pos="9182"/>
            </w:tabs>
            <w:rPr>
              <w:rFonts w:asciiTheme="minorHAnsi" w:eastAsiaTheme="minorEastAsia" w:hAnsiTheme="minorHAnsi"/>
              <w:noProof/>
              <w:color w:val="auto"/>
              <w:kern w:val="2"/>
              <w:lang w:val="nl-NL" w:eastAsia="nl-NL"/>
              <w14:ligatures w14:val="standardContextual"/>
            </w:rPr>
          </w:pPr>
          <w:hyperlink w:anchor="_Toc228974396" w:history="1">
            <w:r w:rsidRPr="00D17CB1">
              <w:rPr>
                <w:rStyle w:val="Hyperlink"/>
                <w:noProof/>
              </w:rPr>
              <w:t>3.1.1</w:t>
            </w:r>
            <w:r>
              <w:rPr>
                <w:rFonts w:asciiTheme="minorHAnsi" w:eastAsiaTheme="minorEastAsia" w:hAnsiTheme="minorHAnsi"/>
                <w:noProof/>
                <w:color w:val="auto"/>
                <w:kern w:val="2"/>
                <w:lang w:val="nl-NL" w:eastAsia="nl-NL"/>
                <w14:ligatures w14:val="standardContextual"/>
              </w:rPr>
              <w:tab/>
            </w:r>
            <w:r w:rsidRPr="00D17CB1">
              <w:rPr>
                <w:rStyle w:val="Hyperlink"/>
                <w:noProof/>
              </w:rPr>
              <w:t>Scope check</w:t>
            </w:r>
            <w:r>
              <w:rPr>
                <w:noProof/>
                <w:webHidden/>
              </w:rPr>
              <w:tab/>
            </w:r>
            <w:r>
              <w:rPr>
                <w:noProof/>
                <w:webHidden/>
              </w:rPr>
              <w:fldChar w:fldCharType="begin"/>
            </w:r>
            <w:r>
              <w:rPr>
                <w:noProof/>
                <w:webHidden/>
              </w:rPr>
              <w:instrText xml:space="preserve"> PAGEREF _Toc228974396 \h </w:instrText>
            </w:r>
            <w:r>
              <w:rPr>
                <w:noProof/>
                <w:webHidden/>
              </w:rPr>
            </w:r>
            <w:r>
              <w:rPr>
                <w:noProof/>
                <w:webHidden/>
              </w:rPr>
              <w:fldChar w:fldCharType="separate"/>
            </w:r>
            <w:r>
              <w:rPr>
                <w:noProof/>
                <w:webHidden/>
              </w:rPr>
              <w:t>5</w:t>
            </w:r>
            <w:r>
              <w:rPr>
                <w:noProof/>
                <w:webHidden/>
              </w:rPr>
              <w:fldChar w:fldCharType="end"/>
            </w:r>
          </w:hyperlink>
        </w:p>
        <w:p w14:paraId="2660F9A1" w14:textId="5362F16E" w:rsidR="00DA5154" w:rsidRDefault="00DA5154">
          <w:pPr>
            <w:pStyle w:val="Inhopg3"/>
            <w:tabs>
              <w:tab w:val="left" w:pos="1440"/>
              <w:tab w:val="right" w:leader="dot" w:pos="9182"/>
            </w:tabs>
            <w:rPr>
              <w:rFonts w:asciiTheme="minorHAnsi" w:eastAsiaTheme="minorEastAsia" w:hAnsiTheme="minorHAnsi"/>
              <w:noProof/>
              <w:color w:val="auto"/>
              <w:kern w:val="2"/>
              <w:lang w:val="nl-NL" w:eastAsia="nl-NL"/>
              <w14:ligatures w14:val="standardContextual"/>
            </w:rPr>
          </w:pPr>
          <w:hyperlink w:anchor="_Toc228974397" w:history="1">
            <w:r w:rsidRPr="00D17CB1">
              <w:rPr>
                <w:rStyle w:val="Hyperlink"/>
                <w:noProof/>
              </w:rPr>
              <w:t>3.1.2</w:t>
            </w:r>
            <w:r>
              <w:rPr>
                <w:rFonts w:asciiTheme="minorHAnsi" w:eastAsiaTheme="minorEastAsia" w:hAnsiTheme="minorHAnsi"/>
                <w:noProof/>
                <w:color w:val="auto"/>
                <w:kern w:val="2"/>
                <w:lang w:val="nl-NL" w:eastAsia="nl-NL"/>
                <w14:ligatures w14:val="standardContextual"/>
              </w:rPr>
              <w:tab/>
            </w:r>
            <w:r w:rsidRPr="00D17CB1">
              <w:rPr>
                <w:rStyle w:val="Hyperlink"/>
                <w:noProof/>
              </w:rPr>
              <w:t>Parent organisations</w:t>
            </w:r>
            <w:r>
              <w:rPr>
                <w:noProof/>
                <w:webHidden/>
              </w:rPr>
              <w:tab/>
            </w:r>
            <w:r>
              <w:rPr>
                <w:noProof/>
                <w:webHidden/>
              </w:rPr>
              <w:fldChar w:fldCharType="begin"/>
            </w:r>
            <w:r>
              <w:rPr>
                <w:noProof/>
                <w:webHidden/>
              </w:rPr>
              <w:instrText xml:space="preserve"> PAGEREF _Toc228974397 \h </w:instrText>
            </w:r>
            <w:r>
              <w:rPr>
                <w:noProof/>
                <w:webHidden/>
              </w:rPr>
            </w:r>
            <w:r>
              <w:rPr>
                <w:noProof/>
                <w:webHidden/>
              </w:rPr>
              <w:fldChar w:fldCharType="separate"/>
            </w:r>
            <w:r>
              <w:rPr>
                <w:noProof/>
                <w:webHidden/>
              </w:rPr>
              <w:t>5</w:t>
            </w:r>
            <w:r>
              <w:rPr>
                <w:noProof/>
                <w:webHidden/>
              </w:rPr>
              <w:fldChar w:fldCharType="end"/>
            </w:r>
          </w:hyperlink>
        </w:p>
        <w:p w14:paraId="71555387" w14:textId="238EFE54" w:rsidR="00DA5154" w:rsidRDefault="00DA5154">
          <w:pPr>
            <w:pStyle w:val="Inhopg3"/>
            <w:tabs>
              <w:tab w:val="left" w:pos="1440"/>
              <w:tab w:val="right" w:leader="dot" w:pos="9182"/>
            </w:tabs>
            <w:rPr>
              <w:rFonts w:asciiTheme="minorHAnsi" w:eastAsiaTheme="minorEastAsia" w:hAnsiTheme="minorHAnsi"/>
              <w:noProof/>
              <w:color w:val="auto"/>
              <w:kern w:val="2"/>
              <w:lang w:val="nl-NL" w:eastAsia="nl-NL"/>
              <w14:ligatures w14:val="standardContextual"/>
            </w:rPr>
          </w:pPr>
          <w:hyperlink w:anchor="_Toc228974398" w:history="1">
            <w:r w:rsidRPr="00D17CB1">
              <w:rPr>
                <w:rStyle w:val="Hyperlink"/>
                <w:noProof/>
              </w:rPr>
              <w:t>3.1.3</w:t>
            </w:r>
            <w:r>
              <w:rPr>
                <w:rFonts w:asciiTheme="minorHAnsi" w:eastAsiaTheme="minorEastAsia" w:hAnsiTheme="minorHAnsi"/>
                <w:noProof/>
                <w:color w:val="auto"/>
                <w:kern w:val="2"/>
                <w:lang w:val="nl-NL" w:eastAsia="nl-NL"/>
                <w14:ligatures w14:val="standardContextual"/>
              </w:rPr>
              <w:tab/>
            </w:r>
            <w:r w:rsidRPr="00D17CB1">
              <w:rPr>
                <w:rStyle w:val="Hyperlink"/>
                <w:noProof/>
              </w:rPr>
              <w:t>Certificate submission</w:t>
            </w:r>
            <w:r>
              <w:rPr>
                <w:noProof/>
                <w:webHidden/>
              </w:rPr>
              <w:tab/>
            </w:r>
            <w:r>
              <w:rPr>
                <w:noProof/>
                <w:webHidden/>
              </w:rPr>
              <w:fldChar w:fldCharType="begin"/>
            </w:r>
            <w:r>
              <w:rPr>
                <w:noProof/>
                <w:webHidden/>
              </w:rPr>
              <w:instrText xml:space="preserve"> PAGEREF _Toc228974398 \h </w:instrText>
            </w:r>
            <w:r>
              <w:rPr>
                <w:noProof/>
                <w:webHidden/>
              </w:rPr>
            </w:r>
            <w:r>
              <w:rPr>
                <w:noProof/>
                <w:webHidden/>
              </w:rPr>
              <w:fldChar w:fldCharType="separate"/>
            </w:r>
            <w:r>
              <w:rPr>
                <w:noProof/>
                <w:webHidden/>
              </w:rPr>
              <w:t>6</w:t>
            </w:r>
            <w:r>
              <w:rPr>
                <w:noProof/>
                <w:webHidden/>
              </w:rPr>
              <w:fldChar w:fldCharType="end"/>
            </w:r>
          </w:hyperlink>
        </w:p>
        <w:p w14:paraId="71724B2A" w14:textId="33E6EABB" w:rsidR="00DA5154" w:rsidRDefault="00DA5154">
          <w:pPr>
            <w:pStyle w:val="Inhopg2"/>
            <w:tabs>
              <w:tab w:val="left" w:pos="960"/>
              <w:tab w:val="right" w:leader="dot" w:pos="9182"/>
            </w:tabs>
            <w:rPr>
              <w:rFonts w:asciiTheme="minorHAnsi" w:eastAsiaTheme="minorEastAsia" w:hAnsiTheme="minorHAnsi"/>
              <w:noProof/>
              <w:color w:val="auto"/>
              <w:kern w:val="2"/>
              <w:lang w:val="nl-NL" w:eastAsia="nl-NL"/>
              <w14:ligatures w14:val="standardContextual"/>
            </w:rPr>
          </w:pPr>
          <w:hyperlink w:anchor="_Toc228974399" w:history="1">
            <w:r w:rsidRPr="00D17CB1">
              <w:rPr>
                <w:rStyle w:val="Hyperlink"/>
                <w:noProof/>
              </w:rPr>
              <w:t>3.2</w:t>
            </w:r>
            <w:r>
              <w:rPr>
                <w:rFonts w:asciiTheme="minorHAnsi" w:eastAsiaTheme="minorEastAsia" w:hAnsiTheme="minorHAnsi"/>
                <w:noProof/>
                <w:color w:val="auto"/>
                <w:kern w:val="2"/>
                <w:lang w:val="nl-NL" w:eastAsia="nl-NL"/>
                <w14:ligatures w14:val="standardContextual"/>
              </w:rPr>
              <w:tab/>
            </w:r>
            <w:r w:rsidRPr="00D17CB1">
              <w:rPr>
                <w:rStyle w:val="Hyperlink"/>
                <w:noProof/>
              </w:rPr>
              <w:t>Service Providers with no ISO/IEC 27001 certification</w:t>
            </w:r>
            <w:r>
              <w:rPr>
                <w:noProof/>
                <w:webHidden/>
              </w:rPr>
              <w:tab/>
            </w:r>
            <w:r>
              <w:rPr>
                <w:noProof/>
                <w:webHidden/>
              </w:rPr>
              <w:fldChar w:fldCharType="begin"/>
            </w:r>
            <w:r>
              <w:rPr>
                <w:noProof/>
                <w:webHidden/>
              </w:rPr>
              <w:instrText xml:space="preserve"> PAGEREF _Toc228974399 \h </w:instrText>
            </w:r>
            <w:r>
              <w:rPr>
                <w:noProof/>
                <w:webHidden/>
              </w:rPr>
            </w:r>
            <w:r>
              <w:rPr>
                <w:noProof/>
                <w:webHidden/>
              </w:rPr>
              <w:fldChar w:fldCharType="separate"/>
            </w:r>
            <w:r>
              <w:rPr>
                <w:noProof/>
                <w:webHidden/>
              </w:rPr>
              <w:t>6</w:t>
            </w:r>
            <w:r>
              <w:rPr>
                <w:noProof/>
                <w:webHidden/>
              </w:rPr>
              <w:fldChar w:fldCharType="end"/>
            </w:r>
          </w:hyperlink>
        </w:p>
        <w:p w14:paraId="48BA8477" w14:textId="58503B94" w:rsidR="00DA5154" w:rsidRDefault="00DA5154">
          <w:pPr>
            <w:pStyle w:val="Inhopg3"/>
            <w:tabs>
              <w:tab w:val="left" w:pos="1440"/>
              <w:tab w:val="right" w:leader="dot" w:pos="9182"/>
            </w:tabs>
            <w:rPr>
              <w:rFonts w:asciiTheme="minorHAnsi" w:eastAsiaTheme="minorEastAsia" w:hAnsiTheme="minorHAnsi"/>
              <w:noProof/>
              <w:color w:val="auto"/>
              <w:kern w:val="2"/>
              <w:lang w:val="nl-NL" w:eastAsia="nl-NL"/>
              <w14:ligatures w14:val="standardContextual"/>
            </w:rPr>
          </w:pPr>
          <w:hyperlink w:anchor="_Toc228974400" w:history="1">
            <w:r w:rsidRPr="00D17CB1">
              <w:rPr>
                <w:rStyle w:val="Hyperlink"/>
                <w:noProof/>
              </w:rPr>
              <w:t>3.2.1</w:t>
            </w:r>
            <w:r>
              <w:rPr>
                <w:rFonts w:asciiTheme="minorHAnsi" w:eastAsiaTheme="minorEastAsia" w:hAnsiTheme="minorHAnsi"/>
                <w:noProof/>
                <w:color w:val="auto"/>
                <w:kern w:val="2"/>
                <w:lang w:val="nl-NL" w:eastAsia="nl-NL"/>
                <w14:ligatures w14:val="standardContextual"/>
              </w:rPr>
              <w:tab/>
            </w:r>
            <w:r w:rsidRPr="00D17CB1">
              <w:rPr>
                <w:rStyle w:val="Hyperlink"/>
                <w:noProof/>
              </w:rPr>
              <w:t>Management commitment</w:t>
            </w:r>
            <w:r>
              <w:rPr>
                <w:noProof/>
                <w:webHidden/>
              </w:rPr>
              <w:tab/>
            </w:r>
            <w:r>
              <w:rPr>
                <w:noProof/>
                <w:webHidden/>
              </w:rPr>
              <w:fldChar w:fldCharType="begin"/>
            </w:r>
            <w:r>
              <w:rPr>
                <w:noProof/>
                <w:webHidden/>
              </w:rPr>
              <w:instrText xml:space="preserve"> PAGEREF _Toc228974400 \h </w:instrText>
            </w:r>
            <w:r>
              <w:rPr>
                <w:noProof/>
                <w:webHidden/>
              </w:rPr>
            </w:r>
            <w:r>
              <w:rPr>
                <w:noProof/>
                <w:webHidden/>
              </w:rPr>
              <w:fldChar w:fldCharType="separate"/>
            </w:r>
            <w:r>
              <w:rPr>
                <w:noProof/>
                <w:webHidden/>
              </w:rPr>
              <w:t>6</w:t>
            </w:r>
            <w:r>
              <w:rPr>
                <w:noProof/>
                <w:webHidden/>
              </w:rPr>
              <w:fldChar w:fldCharType="end"/>
            </w:r>
          </w:hyperlink>
        </w:p>
        <w:p w14:paraId="3678ACF6" w14:textId="43A570C3" w:rsidR="00DA5154" w:rsidRDefault="00DA5154">
          <w:pPr>
            <w:pStyle w:val="Inhopg3"/>
            <w:tabs>
              <w:tab w:val="left" w:pos="1440"/>
              <w:tab w:val="right" w:leader="dot" w:pos="9182"/>
            </w:tabs>
            <w:rPr>
              <w:rFonts w:asciiTheme="minorHAnsi" w:eastAsiaTheme="minorEastAsia" w:hAnsiTheme="minorHAnsi"/>
              <w:noProof/>
              <w:color w:val="auto"/>
              <w:kern w:val="2"/>
              <w:lang w:val="nl-NL" w:eastAsia="nl-NL"/>
              <w14:ligatures w14:val="standardContextual"/>
            </w:rPr>
          </w:pPr>
          <w:hyperlink w:anchor="_Toc228974401" w:history="1">
            <w:r w:rsidRPr="00D17CB1">
              <w:rPr>
                <w:rStyle w:val="Hyperlink"/>
                <w:noProof/>
              </w:rPr>
              <w:t>3.2.2</w:t>
            </w:r>
            <w:r>
              <w:rPr>
                <w:rFonts w:asciiTheme="minorHAnsi" w:eastAsiaTheme="minorEastAsia" w:hAnsiTheme="minorHAnsi"/>
                <w:noProof/>
                <w:color w:val="auto"/>
                <w:kern w:val="2"/>
                <w:lang w:val="nl-NL" w:eastAsia="nl-NL"/>
                <w14:ligatures w14:val="standardContextual"/>
              </w:rPr>
              <w:tab/>
            </w:r>
            <w:r w:rsidRPr="00D17CB1">
              <w:rPr>
                <w:rStyle w:val="Hyperlink"/>
                <w:noProof/>
              </w:rPr>
              <w:t>Certification body</w:t>
            </w:r>
            <w:r>
              <w:rPr>
                <w:noProof/>
                <w:webHidden/>
              </w:rPr>
              <w:tab/>
            </w:r>
            <w:r>
              <w:rPr>
                <w:noProof/>
                <w:webHidden/>
              </w:rPr>
              <w:fldChar w:fldCharType="begin"/>
            </w:r>
            <w:r>
              <w:rPr>
                <w:noProof/>
                <w:webHidden/>
              </w:rPr>
              <w:instrText xml:space="preserve"> PAGEREF _Toc228974401 \h </w:instrText>
            </w:r>
            <w:r>
              <w:rPr>
                <w:noProof/>
                <w:webHidden/>
              </w:rPr>
            </w:r>
            <w:r>
              <w:rPr>
                <w:noProof/>
                <w:webHidden/>
              </w:rPr>
              <w:fldChar w:fldCharType="separate"/>
            </w:r>
            <w:r>
              <w:rPr>
                <w:noProof/>
                <w:webHidden/>
              </w:rPr>
              <w:t>6</w:t>
            </w:r>
            <w:r>
              <w:rPr>
                <w:noProof/>
                <w:webHidden/>
              </w:rPr>
              <w:fldChar w:fldCharType="end"/>
            </w:r>
          </w:hyperlink>
        </w:p>
        <w:p w14:paraId="4E902A24" w14:textId="08ECBC2C" w:rsidR="00DA5154" w:rsidRDefault="00DA5154">
          <w:pPr>
            <w:pStyle w:val="Inhopg3"/>
            <w:tabs>
              <w:tab w:val="left" w:pos="1440"/>
              <w:tab w:val="right" w:leader="dot" w:pos="9182"/>
            </w:tabs>
            <w:rPr>
              <w:rFonts w:asciiTheme="minorHAnsi" w:eastAsiaTheme="minorEastAsia" w:hAnsiTheme="minorHAnsi"/>
              <w:noProof/>
              <w:color w:val="auto"/>
              <w:kern w:val="2"/>
              <w:lang w:val="nl-NL" w:eastAsia="nl-NL"/>
              <w14:ligatures w14:val="standardContextual"/>
            </w:rPr>
          </w:pPr>
          <w:hyperlink w:anchor="_Toc228974402" w:history="1">
            <w:r w:rsidRPr="00D17CB1">
              <w:rPr>
                <w:rStyle w:val="Hyperlink"/>
                <w:noProof/>
              </w:rPr>
              <w:t>3.2.3</w:t>
            </w:r>
            <w:r>
              <w:rPr>
                <w:rFonts w:asciiTheme="minorHAnsi" w:eastAsiaTheme="minorEastAsia" w:hAnsiTheme="minorHAnsi"/>
                <w:noProof/>
                <w:color w:val="auto"/>
                <w:kern w:val="2"/>
                <w:lang w:val="nl-NL" w:eastAsia="nl-NL"/>
                <w14:ligatures w14:val="standardContextual"/>
              </w:rPr>
              <w:tab/>
            </w:r>
            <w:r w:rsidRPr="00D17CB1">
              <w:rPr>
                <w:rStyle w:val="Hyperlink"/>
                <w:noProof/>
              </w:rPr>
              <w:t>Expertise on ISO/IEC 27001</w:t>
            </w:r>
            <w:r>
              <w:rPr>
                <w:noProof/>
                <w:webHidden/>
              </w:rPr>
              <w:tab/>
            </w:r>
            <w:r>
              <w:rPr>
                <w:noProof/>
                <w:webHidden/>
              </w:rPr>
              <w:fldChar w:fldCharType="begin"/>
            </w:r>
            <w:r>
              <w:rPr>
                <w:noProof/>
                <w:webHidden/>
              </w:rPr>
              <w:instrText xml:space="preserve"> PAGEREF _Toc228974402 \h </w:instrText>
            </w:r>
            <w:r>
              <w:rPr>
                <w:noProof/>
                <w:webHidden/>
              </w:rPr>
            </w:r>
            <w:r>
              <w:rPr>
                <w:noProof/>
                <w:webHidden/>
              </w:rPr>
              <w:fldChar w:fldCharType="separate"/>
            </w:r>
            <w:r>
              <w:rPr>
                <w:noProof/>
                <w:webHidden/>
              </w:rPr>
              <w:t>7</w:t>
            </w:r>
            <w:r>
              <w:rPr>
                <w:noProof/>
                <w:webHidden/>
              </w:rPr>
              <w:fldChar w:fldCharType="end"/>
            </w:r>
          </w:hyperlink>
        </w:p>
        <w:p w14:paraId="0BAD7994" w14:textId="59648D41" w:rsidR="00DA5154" w:rsidRDefault="00DA5154">
          <w:pPr>
            <w:pStyle w:val="Inhopg2"/>
            <w:tabs>
              <w:tab w:val="left" w:pos="960"/>
              <w:tab w:val="right" w:leader="dot" w:pos="9182"/>
            </w:tabs>
            <w:rPr>
              <w:rFonts w:asciiTheme="minorHAnsi" w:eastAsiaTheme="minorEastAsia" w:hAnsiTheme="minorHAnsi"/>
              <w:noProof/>
              <w:color w:val="auto"/>
              <w:kern w:val="2"/>
              <w:lang w:val="nl-NL" w:eastAsia="nl-NL"/>
              <w14:ligatures w14:val="standardContextual"/>
            </w:rPr>
          </w:pPr>
          <w:hyperlink w:anchor="_Toc228974403" w:history="1">
            <w:r w:rsidRPr="00D17CB1">
              <w:rPr>
                <w:rStyle w:val="Hyperlink"/>
                <w:noProof/>
              </w:rPr>
              <w:t>3.3</w:t>
            </w:r>
            <w:r>
              <w:rPr>
                <w:rFonts w:asciiTheme="minorHAnsi" w:eastAsiaTheme="minorEastAsia" w:hAnsiTheme="minorHAnsi"/>
                <w:noProof/>
                <w:color w:val="auto"/>
                <w:kern w:val="2"/>
                <w:lang w:val="nl-NL" w:eastAsia="nl-NL"/>
                <w14:ligatures w14:val="standardContextual"/>
              </w:rPr>
              <w:tab/>
            </w:r>
            <w:r w:rsidRPr="00D17CB1">
              <w:rPr>
                <w:rStyle w:val="Hyperlink"/>
                <w:noProof/>
              </w:rPr>
              <w:t>Equivalent certification</w:t>
            </w:r>
            <w:r>
              <w:rPr>
                <w:noProof/>
                <w:webHidden/>
              </w:rPr>
              <w:tab/>
            </w:r>
            <w:r>
              <w:rPr>
                <w:noProof/>
                <w:webHidden/>
              </w:rPr>
              <w:fldChar w:fldCharType="begin"/>
            </w:r>
            <w:r>
              <w:rPr>
                <w:noProof/>
                <w:webHidden/>
              </w:rPr>
              <w:instrText xml:space="preserve"> PAGEREF _Toc228974403 \h </w:instrText>
            </w:r>
            <w:r>
              <w:rPr>
                <w:noProof/>
                <w:webHidden/>
              </w:rPr>
            </w:r>
            <w:r>
              <w:rPr>
                <w:noProof/>
                <w:webHidden/>
              </w:rPr>
              <w:fldChar w:fldCharType="separate"/>
            </w:r>
            <w:r>
              <w:rPr>
                <w:noProof/>
                <w:webHidden/>
              </w:rPr>
              <w:t>7</w:t>
            </w:r>
            <w:r>
              <w:rPr>
                <w:noProof/>
                <w:webHidden/>
              </w:rPr>
              <w:fldChar w:fldCharType="end"/>
            </w:r>
          </w:hyperlink>
        </w:p>
        <w:p w14:paraId="191DD5B8" w14:textId="6FD954FE" w:rsidR="00DA5154" w:rsidRDefault="00DA5154">
          <w:pPr>
            <w:pStyle w:val="Inhopg1"/>
            <w:tabs>
              <w:tab w:val="left" w:pos="480"/>
              <w:tab w:val="right" w:leader="dot" w:pos="9182"/>
            </w:tabs>
            <w:rPr>
              <w:rFonts w:asciiTheme="minorHAnsi" w:eastAsiaTheme="minorEastAsia" w:hAnsiTheme="minorHAnsi"/>
              <w:noProof/>
              <w:color w:val="auto"/>
              <w:kern w:val="2"/>
              <w:lang w:val="nl-NL" w:eastAsia="nl-NL"/>
              <w14:ligatures w14:val="standardContextual"/>
            </w:rPr>
          </w:pPr>
          <w:hyperlink w:anchor="_Toc228974404" w:history="1">
            <w:r w:rsidRPr="00D17CB1">
              <w:rPr>
                <w:rStyle w:val="Hyperlink"/>
                <w:noProof/>
              </w:rPr>
              <w:t>4</w:t>
            </w:r>
            <w:r>
              <w:rPr>
                <w:rFonts w:asciiTheme="minorHAnsi" w:eastAsiaTheme="minorEastAsia" w:hAnsiTheme="minorHAnsi"/>
                <w:noProof/>
                <w:color w:val="auto"/>
                <w:kern w:val="2"/>
                <w:lang w:val="nl-NL" w:eastAsia="nl-NL"/>
                <w14:ligatures w14:val="standardContextual"/>
              </w:rPr>
              <w:tab/>
            </w:r>
            <w:r w:rsidRPr="00D17CB1">
              <w:rPr>
                <w:rStyle w:val="Hyperlink"/>
                <w:noProof/>
              </w:rPr>
              <w:t>Implementation Phases</w:t>
            </w:r>
            <w:r>
              <w:rPr>
                <w:noProof/>
                <w:webHidden/>
              </w:rPr>
              <w:tab/>
            </w:r>
            <w:r>
              <w:rPr>
                <w:noProof/>
                <w:webHidden/>
              </w:rPr>
              <w:fldChar w:fldCharType="begin"/>
            </w:r>
            <w:r>
              <w:rPr>
                <w:noProof/>
                <w:webHidden/>
              </w:rPr>
              <w:instrText xml:space="preserve"> PAGEREF _Toc228974404 \h </w:instrText>
            </w:r>
            <w:r>
              <w:rPr>
                <w:noProof/>
                <w:webHidden/>
              </w:rPr>
            </w:r>
            <w:r>
              <w:rPr>
                <w:noProof/>
                <w:webHidden/>
              </w:rPr>
              <w:fldChar w:fldCharType="separate"/>
            </w:r>
            <w:r>
              <w:rPr>
                <w:noProof/>
                <w:webHidden/>
              </w:rPr>
              <w:t>8</w:t>
            </w:r>
            <w:r>
              <w:rPr>
                <w:noProof/>
                <w:webHidden/>
              </w:rPr>
              <w:fldChar w:fldCharType="end"/>
            </w:r>
          </w:hyperlink>
        </w:p>
        <w:p w14:paraId="289CBB1A" w14:textId="024862BC" w:rsidR="00DA5154" w:rsidRDefault="00DA5154">
          <w:pPr>
            <w:pStyle w:val="Inhopg2"/>
            <w:tabs>
              <w:tab w:val="left" w:pos="960"/>
              <w:tab w:val="right" w:leader="dot" w:pos="9182"/>
            </w:tabs>
            <w:rPr>
              <w:rFonts w:asciiTheme="minorHAnsi" w:eastAsiaTheme="minorEastAsia" w:hAnsiTheme="minorHAnsi"/>
              <w:noProof/>
              <w:color w:val="auto"/>
              <w:kern w:val="2"/>
              <w:lang w:val="nl-NL" w:eastAsia="nl-NL"/>
              <w14:ligatures w14:val="standardContextual"/>
            </w:rPr>
          </w:pPr>
          <w:hyperlink w:anchor="_Toc228974405" w:history="1">
            <w:r w:rsidRPr="00D17CB1">
              <w:rPr>
                <w:rStyle w:val="Hyperlink"/>
                <w:noProof/>
              </w:rPr>
              <w:t>4.1</w:t>
            </w:r>
            <w:r>
              <w:rPr>
                <w:rFonts w:asciiTheme="minorHAnsi" w:eastAsiaTheme="minorEastAsia" w:hAnsiTheme="minorHAnsi"/>
                <w:noProof/>
                <w:color w:val="auto"/>
                <w:kern w:val="2"/>
                <w:lang w:val="nl-NL" w:eastAsia="nl-NL"/>
                <w14:ligatures w14:val="standardContextual"/>
              </w:rPr>
              <w:tab/>
            </w:r>
            <w:r w:rsidRPr="00D17CB1">
              <w:rPr>
                <w:rStyle w:val="Hyperlink"/>
                <w:noProof/>
              </w:rPr>
              <w:t>T0 (30 June 2026):</w:t>
            </w:r>
            <w:r>
              <w:rPr>
                <w:noProof/>
                <w:webHidden/>
              </w:rPr>
              <w:tab/>
            </w:r>
            <w:r>
              <w:rPr>
                <w:noProof/>
                <w:webHidden/>
              </w:rPr>
              <w:fldChar w:fldCharType="begin"/>
            </w:r>
            <w:r>
              <w:rPr>
                <w:noProof/>
                <w:webHidden/>
              </w:rPr>
              <w:instrText xml:space="preserve"> PAGEREF _Toc228974405 \h </w:instrText>
            </w:r>
            <w:r>
              <w:rPr>
                <w:noProof/>
                <w:webHidden/>
              </w:rPr>
            </w:r>
            <w:r>
              <w:rPr>
                <w:noProof/>
                <w:webHidden/>
              </w:rPr>
              <w:fldChar w:fldCharType="separate"/>
            </w:r>
            <w:r>
              <w:rPr>
                <w:noProof/>
                <w:webHidden/>
              </w:rPr>
              <w:t>8</w:t>
            </w:r>
            <w:r>
              <w:rPr>
                <w:noProof/>
                <w:webHidden/>
              </w:rPr>
              <w:fldChar w:fldCharType="end"/>
            </w:r>
          </w:hyperlink>
        </w:p>
        <w:p w14:paraId="1FC2A452" w14:textId="646BE5AB" w:rsidR="00DA5154" w:rsidRDefault="00DA5154">
          <w:pPr>
            <w:pStyle w:val="Inhopg2"/>
            <w:tabs>
              <w:tab w:val="left" w:pos="960"/>
              <w:tab w:val="right" w:leader="dot" w:pos="9182"/>
            </w:tabs>
            <w:rPr>
              <w:rFonts w:asciiTheme="minorHAnsi" w:eastAsiaTheme="minorEastAsia" w:hAnsiTheme="minorHAnsi"/>
              <w:noProof/>
              <w:color w:val="auto"/>
              <w:kern w:val="2"/>
              <w:lang w:val="nl-NL" w:eastAsia="nl-NL"/>
              <w14:ligatures w14:val="standardContextual"/>
            </w:rPr>
          </w:pPr>
          <w:hyperlink w:anchor="_Toc228974406" w:history="1">
            <w:r w:rsidRPr="00D17CB1">
              <w:rPr>
                <w:rStyle w:val="Hyperlink"/>
                <w:noProof/>
              </w:rPr>
              <w:t>4.2</w:t>
            </w:r>
            <w:r>
              <w:rPr>
                <w:rFonts w:asciiTheme="minorHAnsi" w:eastAsiaTheme="minorEastAsia" w:hAnsiTheme="minorHAnsi"/>
                <w:noProof/>
                <w:color w:val="auto"/>
                <w:kern w:val="2"/>
                <w:lang w:val="nl-NL" w:eastAsia="nl-NL"/>
                <w14:ligatures w14:val="standardContextual"/>
              </w:rPr>
              <w:tab/>
            </w:r>
            <w:r w:rsidRPr="00D17CB1">
              <w:rPr>
                <w:rStyle w:val="Hyperlink"/>
                <w:noProof/>
              </w:rPr>
              <w:t>T1 (1 September 2026):</w:t>
            </w:r>
            <w:r>
              <w:rPr>
                <w:noProof/>
                <w:webHidden/>
              </w:rPr>
              <w:tab/>
            </w:r>
            <w:r>
              <w:rPr>
                <w:noProof/>
                <w:webHidden/>
              </w:rPr>
              <w:fldChar w:fldCharType="begin"/>
            </w:r>
            <w:r>
              <w:rPr>
                <w:noProof/>
                <w:webHidden/>
              </w:rPr>
              <w:instrText xml:space="preserve"> PAGEREF _Toc228974406 \h </w:instrText>
            </w:r>
            <w:r>
              <w:rPr>
                <w:noProof/>
                <w:webHidden/>
              </w:rPr>
            </w:r>
            <w:r>
              <w:rPr>
                <w:noProof/>
                <w:webHidden/>
              </w:rPr>
              <w:fldChar w:fldCharType="separate"/>
            </w:r>
            <w:r>
              <w:rPr>
                <w:noProof/>
                <w:webHidden/>
              </w:rPr>
              <w:t>8</w:t>
            </w:r>
            <w:r>
              <w:rPr>
                <w:noProof/>
                <w:webHidden/>
              </w:rPr>
              <w:fldChar w:fldCharType="end"/>
            </w:r>
          </w:hyperlink>
        </w:p>
        <w:p w14:paraId="0926A965" w14:textId="0EC6190B" w:rsidR="00DA5154" w:rsidRDefault="00DA5154">
          <w:pPr>
            <w:pStyle w:val="Inhopg2"/>
            <w:tabs>
              <w:tab w:val="left" w:pos="960"/>
              <w:tab w:val="right" w:leader="dot" w:pos="9182"/>
            </w:tabs>
            <w:rPr>
              <w:rFonts w:asciiTheme="minorHAnsi" w:eastAsiaTheme="minorEastAsia" w:hAnsiTheme="minorHAnsi"/>
              <w:noProof/>
              <w:color w:val="auto"/>
              <w:kern w:val="2"/>
              <w:lang w:val="nl-NL" w:eastAsia="nl-NL"/>
              <w14:ligatures w14:val="standardContextual"/>
            </w:rPr>
          </w:pPr>
          <w:hyperlink w:anchor="_Toc228974407" w:history="1">
            <w:r w:rsidRPr="00D17CB1">
              <w:rPr>
                <w:rStyle w:val="Hyperlink"/>
                <w:noProof/>
              </w:rPr>
              <w:t>4.3</w:t>
            </w:r>
            <w:r>
              <w:rPr>
                <w:rFonts w:asciiTheme="minorHAnsi" w:eastAsiaTheme="minorEastAsia" w:hAnsiTheme="minorHAnsi"/>
                <w:noProof/>
                <w:color w:val="auto"/>
                <w:kern w:val="2"/>
                <w:lang w:val="nl-NL" w:eastAsia="nl-NL"/>
                <w14:ligatures w14:val="standardContextual"/>
              </w:rPr>
              <w:tab/>
            </w:r>
            <w:r w:rsidRPr="00D17CB1">
              <w:rPr>
                <w:rStyle w:val="Hyperlink"/>
                <w:noProof/>
              </w:rPr>
              <w:t>T2 (1 October 2026):</w:t>
            </w:r>
            <w:r>
              <w:rPr>
                <w:noProof/>
                <w:webHidden/>
              </w:rPr>
              <w:tab/>
            </w:r>
            <w:r>
              <w:rPr>
                <w:noProof/>
                <w:webHidden/>
              </w:rPr>
              <w:fldChar w:fldCharType="begin"/>
            </w:r>
            <w:r>
              <w:rPr>
                <w:noProof/>
                <w:webHidden/>
              </w:rPr>
              <w:instrText xml:space="preserve"> PAGEREF _Toc228974407 \h </w:instrText>
            </w:r>
            <w:r>
              <w:rPr>
                <w:noProof/>
                <w:webHidden/>
              </w:rPr>
            </w:r>
            <w:r>
              <w:rPr>
                <w:noProof/>
                <w:webHidden/>
              </w:rPr>
              <w:fldChar w:fldCharType="separate"/>
            </w:r>
            <w:r>
              <w:rPr>
                <w:noProof/>
                <w:webHidden/>
              </w:rPr>
              <w:t>8</w:t>
            </w:r>
            <w:r>
              <w:rPr>
                <w:noProof/>
                <w:webHidden/>
              </w:rPr>
              <w:fldChar w:fldCharType="end"/>
            </w:r>
          </w:hyperlink>
        </w:p>
        <w:p w14:paraId="2B3D45BC" w14:textId="14446A35" w:rsidR="00DA5154" w:rsidRDefault="00DA5154">
          <w:pPr>
            <w:pStyle w:val="Inhopg2"/>
            <w:tabs>
              <w:tab w:val="left" w:pos="960"/>
              <w:tab w:val="right" w:leader="dot" w:pos="9182"/>
            </w:tabs>
            <w:rPr>
              <w:rFonts w:asciiTheme="minorHAnsi" w:eastAsiaTheme="minorEastAsia" w:hAnsiTheme="minorHAnsi"/>
              <w:noProof/>
              <w:color w:val="auto"/>
              <w:kern w:val="2"/>
              <w:lang w:val="nl-NL" w:eastAsia="nl-NL"/>
              <w14:ligatures w14:val="standardContextual"/>
            </w:rPr>
          </w:pPr>
          <w:hyperlink w:anchor="_Toc228974408" w:history="1">
            <w:r w:rsidRPr="00D17CB1">
              <w:rPr>
                <w:rStyle w:val="Hyperlink"/>
                <w:noProof/>
              </w:rPr>
              <w:t>4.4</w:t>
            </w:r>
            <w:r>
              <w:rPr>
                <w:rFonts w:asciiTheme="minorHAnsi" w:eastAsiaTheme="minorEastAsia" w:hAnsiTheme="minorHAnsi"/>
                <w:noProof/>
                <w:color w:val="auto"/>
                <w:kern w:val="2"/>
                <w:lang w:val="nl-NL" w:eastAsia="nl-NL"/>
                <w14:ligatures w14:val="standardContextual"/>
              </w:rPr>
              <w:tab/>
            </w:r>
            <w:r w:rsidRPr="00D17CB1">
              <w:rPr>
                <w:rStyle w:val="Hyperlink"/>
                <w:noProof/>
              </w:rPr>
              <w:t>T3 (1 February 2027):</w:t>
            </w:r>
            <w:r>
              <w:rPr>
                <w:noProof/>
                <w:webHidden/>
              </w:rPr>
              <w:tab/>
            </w:r>
            <w:r>
              <w:rPr>
                <w:noProof/>
                <w:webHidden/>
              </w:rPr>
              <w:fldChar w:fldCharType="begin"/>
            </w:r>
            <w:r>
              <w:rPr>
                <w:noProof/>
                <w:webHidden/>
              </w:rPr>
              <w:instrText xml:space="preserve"> PAGEREF _Toc228974408 \h </w:instrText>
            </w:r>
            <w:r>
              <w:rPr>
                <w:noProof/>
                <w:webHidden/>
              </w:rPr>
            </w:r>
            <w:r>
              <w:rPr>
                <w:noProof/>
                <w:webHidden/>
              </w:rPr>
              <w:fldChar w:fldCharType="separate"/>
            </w:r>
            <w:r>
              <w:rPr>
                <w:noProof/>
                <w:webHidden/>
              </w:rPr>
              <w:t>9</w:t>
            </w:r>
            <w:r>
              <w:rPr>
                <w:noProof/>
                <w:webHidden/>
              </w:rPr>
              <w:fldChar w:fldCharType="end"/>
            </w:r>
          </w:hyperlink>
        </w:p>
        <w:p w14:paraId="68A9000E" w14:textId="03500D3D" w:rsidR="00DA5154" w:rsidRDefault="00DA5154">
          <w:pPr>
            <w:pStyle w:val="Inhopg2"/>
            <w:tabs>
              <w:tab w:val="left" w:pos="960"/>
              <w:tab w:val="right" w:leader="dot" w:pos="9182"/>
            </w:tabs>
            <w:rPr>
              <w:rFonts w:asciiTheme="minorHAnsi" w:eastAsiaTheme="minorEastAsia" w:hAnsiTheme="minorHAnsi"/>
              <w:noProof/>
              <w:color w:val="auto"/>
              <w:kern w:val="2"/>
              <w:lang w:val="nl-NL" w:eastAsia="nl-NL"/>
              <w14:ligatures w14:val="standardContextual"/>
            </w:rPr>
          </w:pPr>
          <w:hyperlink w:anchor="_Toc228974409" w:history="1">
            <w:r w:rsidRPr="00D17CB1">
              <w:rPr>
                <w:rStyle w:val="Hyperlink"/>
                <w:noProof/>
              </w:rPr>
              <w:t>4.5</w:t>
            </w:r>
            <w:r>
              <w:rPr>
                <w:rFonts w:asciiTheme="minorHAnsi" w:eastAsiaTheme="minorEastAsia" w:hAnsiTheme="minorHAnsi"/>
                <w:noProof/>
                <w:color w:val="auto"/>
                <w:kern w:val="2"/>
                <w:lang w:val="nl-NL" w:eastAsia="nl-NL"/>
                <w14:ligatures w14:val="standardContextual"/>
              </w:rPr>
              <w:tab/>
            </w:r>
            <w:r w:rsidRPr="00D17CB1">
              <w:rPr>
                <w:rStyle w:val="Hyperlink"/>
                <w:noProof/>
              </w:rPr>
              <w:t>T4 (1 May 2027):</w:t>
            </w:r>
            <w:r>
              <w:rPr>
                <w:noProof/>
                <w:webHidden/>
              </w:rPr>
              <w:tab/>
            </w:r>
            <w:r>
              <w:rPr>
                <w:noProof/>
                <w:webHidden/>
              </w:rPr>
              <w:fldChar w:fldCharType="begin"/>
            </w:r>
            <w:r>
              <w:rPr>
                <w:noProof/>
                <w:webHidden/>
              </w:rPr>
              <w:instrText xml:space="preserve"> PAGEREF _Toc228974409 \h </w:instrText>
            </w:r>
            <w:r>
              <w:rPr>
                <w:noProof/>
                <w:webHidden/>
              </w:rPr>
            </w:r>
            <w:r>
              <w:rPr>
                <w:noProof/>
                <w:webHidden/>
              </w:rPr>
              <w:fldChar w:fldCharType="separate"/>
            </w:r>
            <w:r>
              <w:rPr>
                <w:noProof/>
                <w:webHidden/>
              </w:rPr>
              <w:t>9</w:t>
            </w:r>
            <w:r>
              <w:rPr>
                <w:noProof/>
                <w:webHidden/>
              </w:rPr>
              <w:fldChar w:fldCharType="end"/>
            </w:r>
          </w:hyperlink>
        </w:p>
        <w:p w14:paraId="36741338" w14:textId="1851994B" w:rsidR="00DA5154" w:rsidRDefault="00DA5154">
          <w:pPr>
            <w:pStyle w:val="Inhopg2"/>
            <w:tabs>
              <w:tab w:val="left" w:pos="960"/>
              <w:tab w:val="right" w:leader="dot" w:pos="9182"/>
            </w:tabs>
            <w:rPr>
              <w:rFonts w:asciiTheme="minorHAnsi" w:eastAsiaTheme="minorEastAsia" w:hAnsiTheme="minorHAnsi"/>
              <w:noProof/>
              <w:color w:val="auto"/>
              <w:kern w:val="2"/>
              <w:lang w:val="nl-NL" w:eastAsia="nl-NL"/>
              <w14:ligatures w14:val="standardContextual"/>
            </w:rPr>
          </w:pPr>
          <w:hyperlink w:anchor="_Toc228974410" w:history="1">
            <w:r w:rsidRPr="00D17CB1">
              <w:rPr>
                <w:rStyle w:val="Hyperlink"/>
                <w:noProof/>
              </w:rPr>
              <w:t>4.6</w:t>
            </w:r>
            <w:r>
              <w:rPr>
                <w:rFonts w:asciiTheme="minorHAnsi" w:eastAsiaTheme="minorEastAsia" w:hAnsiTheme="minorHAnsi"/>
                <w:noProof/>
                <w:color w:val="auto"/>
                <w:kern w:val="2"/>
                <w:lang w:val="nl-NL" w:eastAsia="nl-NL"/>
                <w14:ligatures w14:val="standardContextual"/>
              </w:rPr>
              <w:tab/>
            </w:r>
            <w:r w:rsidRPr="00D17CB1">
              <w:rPr>
                <w:rStyle w:val="Hyperlink"/>
                <w:noProof/>
              </w:rPr>
              <w:t>T5 (1 July 2027):</w:t>
            </w:r>
            <w:r>
              <w:rPr>
                <w:noProof/>
                <w:webHidden/>
              </w:rPr>
              <w:tab/>
            </w:r>
            <w:r>
              <w:rPr>
                <w:noProof/>
                <w:webHidden/>
              </w:rPr>
              <w:fldChar w:fldCharType="begin"/>
            </w:r>
            <w:r>
              <w:rPr>
                <w:noProof/>
                <w:webHidden/>
              </w:rPr>
              <w:instrText xml:space="preserve"> PAGEREF _Toc228974410 \h </w:instrText>
            </w:r>
            <w:r>
              <w:rPr>
                <w:noProof/>
                <w:webHidden/>
              </w:rPr>
            </w:r>
            <w:r>
              <w:rPr>
                <w:noProof/>
                <w:webHidden/>
              </w:rPr>
              <w:fldChar w:fldCharType="separate"/>
            </w:r>
            <w:r>
              <w:rPr>
                <w:noProof/>
                <w:webHidden/>
              </w:rPr>
              <w:t>10</w:t>
            </w:r>
            <w:r>
              <w:rPr>
                <w:noProof/>
                <w:webHidden/>
              </w:rPr>
              <w:fldChar w:fldCharType="end"/>
            </w:r>
          </w:hyperlink>
        </w:p>
        <w:p w14:paraId="1E122808" w14:textId="013B30F2" w:rsidR="00DA5154" w:rsidRDefault="00DA5154">
          <w:pPr>
            <w:pStyle w:val="Inhopg1"/>
            <w:tabs>
              <w:tab w:val="left" w:pos="480"/>
              <w:tab w:val="right" w:leader="dot" w:pos="9182"/>
            </w:tabs>
            <w:rPr>
              <w:rFonts w:asciiTheme="minorHAnsi" w:eastAsiaTheme="minorEastAsia" w:hAnsiTheme="minorHAnsi"/>
              <w:noProof/>
              <w:color w:val="auto"/>
              <w:kern w:val="2"/>
              <w:lang w:val="nl-NL" w:eastAsia="nl-NL"/>
              <w14:ligatures w14:val="standardContextual"/>
            </w:rPr>
          </w:pPr>
          <w:hyperlink w:anchor="_Toc228974411" w:history="1">
            <w:r w:rsidRPr="00D17CB1">
              <w:rPr>
                <w:rStyle w:val="Hyperlink"/>
                <w:noProof/>
              </w:rPr>
              <w:t>5</w:t>
            </w:r>
            <w:r>
              <w:rPr>
                <w:rFonts w:asciiTheme="minorHAnsi" w:eastAsiaTheme="minorEastAsia" w:hAnsiTheme="minorHAnsi"/>
                <w:noProof/>
                <w:color w:val="auto"/>
                <w:kern w:val="2"/>
                <w:lang w:val="nl-NL" w:eastAsia="nl-NL"/>
                <w14:ligatures w14:val="standardContextual"/>
              </w:rPr>
              <w:tab/>
            </w:r>
            <w:r w:rsidRPr="00D17CB1">
              <w:rPr>
                <w:rStyle w:val="Hyperlink"/>
                <w:noProof/>
              </w:rPr>
              <w:t>Non-compliance</w:t>
            </w:r>
            <w:r>
              <w:rPr>
                <w:noProof/>
                <w:webHidden/>
              </w:rPr>
              <w:tab/>
            </w:r>
            <w:r>
              <w:rPr>
                <w:noProof/>
                <w:webHidden/>
              </w:rPr>
              <w:fldChar w:fldCharType="begin"/>
            </w:r>
            <w:r>
              <w:rPr>
                <w:noProof/>
                <w:webHidden/>
              </w:rPr>
              <w:instrText xml:space="preserve"> PAGEREF _Toc228974411 \h </w:instrText>
            </w:r>
            <w:r>
              <w:rPr>
                <w:noProof/>
                <w:webHidden/>
              </w:rPr>
            </w:r>
            <w:r>
              <w:rPr>
                <w:noProof/>
                <w:webHidden/>
              </w:rPr>
              <w:fldChar w:fldCharType="separate"/>
            </w:r>
            <w:r>
              <w:rPr>
                <w:noProof/>
                <w:webHidden/>
              </w:rPr>
              <w:t>10</w:t>
            </w:r>
            <w:r>
              <w:rPr>
                <w:noProof/>
                <w:webHidden/>
              </w:rPr>
              <w:fldChar w:fldCharType="end"/>
            </w:r>
          </w:hyperlink>
        </w:p>
        <w:p w14:paraId="399688D5" w14:textId="3C556389" w:rsidR="00DA5154" w:rsidRDefault="00DA5154">
          <w:pPr>
            <w:pStyle w:val="Inhopg2"/>
            <w:tabs>
              <w:tab w:val="left" w:pos="960"/>
              <w:tab w:val="right" w:leader="dot" w:pos="9182"/>
            </w:tabs>
            <w:rPr>
              <w:rFonts w:asciiTheme="minorHAnsi" w:eastAsiaTheme="minorEastAsia" w:hAnsiTheme="minorHAnsi"/>
              <w:noProof/>
              <w:color w:val="auto"/>
              <w:kern w:val="2"/>
              <w:lang w:val="nl-NL" w:eastAsia="nl-NL"/>
              <w14:ligatures w14:val="standardContextual"/>
            </w:rPr>
          </w:pPr>
          <w:hyperlink w:anchor="_Toc228974412" w:history="1">
            <w:r w:rsidRPr="00D17CB1">
              <w:rPr>
                <w:rStyle w:val="Hyperlink"/>
                <w:noProof/>
              </w:rPr>
              <w:t>5.1</w:t>
            </w:r>
            <w:r>
              <w:rPr>
                <w:rFonts w:asciiTheme="minorHAnsi" w:eastAsiaTheme="minorEastAsia" w:hAnsiTheme="minorHAnsi"/>
                <w:noProof/>
                <w:color w:val="auto"/>
                <w:kern w:val="2"/>
                <w:lang w:val="nl-NL" w:eastAsia="nl-NL"/>
                <w14:ligatures w14:val="standardContextual"/>
              </w:rPr>
              <w:tab/>
            </w:r>
            <w:r w:rsidRPr="00D17CB1">
              <w:rPr>
                <w:rStyle w:val="Hyperlink"/>
                <w:noProof/>
              </w:rPr>
              <w:t>NC-1 (1 July 2027):</w:t>
            </w:r>
            <w:r>
              <w:rPr>
                <w:noProof/>
                <w:webHidden/>
              </w:rPr>
              <w:tab/>
            </w:r>
            <w:r>
              <w:rPr>
                <w:noProof/>
                <w:webHidden/>
              </w:rPr>
              <w:fldChar w:fldCharType="begin"/>
            </w:r>
            <w:r>
              <w:rPr>
                <w:noProof/>
                <w:webHidden/>
              </w:rPr>
              <w:instrText xml:space="preserve"> PAGEREF _Toc228974412 \h </w:instrText>
            </w:r>
            <w:r>
              <w:rPr>
                <w:noProof/>
                <w:webHidden/>
              </w:rPr>
            </w:r>
            <w:r>
              <w:rPr>
                <w:noProof/>
                <w:webHidden/>
              </w:rPr>
              <w:fldChar w:fldCharType="separate"/>
            </w:r>
            <w:r>
              <w:rPr>
                <w:noProof/>
                <w:webHidden/>
              </w:rPr>
              <w:t>11</w:t>
            </w:r>
            <w:r>
              <w:rPr>
                <w:noProof/>
                <w:webHidden/>
              </w:rPr>
              <w:fldChar w:fldCharType="end"/>
            </w:r>
          </w:hyperlink>
        </w:p>
        <w:p w14:paraId="5F0C299F" w14:textId="2DAA2E6D" w:rsidR="00DA5154" w:rsidRDefault="00DA5154">
          <w:pPr>
            <w:pStyle w:val="Inhopg2"/>
            <w:tabs>
              <w:tab w:val="left" w:pos="960"/>
              <w:tab w:val="right" w:leader="dot" w:pos="9182"/>
            </w:tabs>
            <w:rPr>
              <w:rFonts w:asciiTheme="minorHAnsi" w:eastAsiaTheme="minorEastAsia" w:hAnsiTheme="minorHAnsi"/>
              <w:noProof/>
              <w:color w:val="auto"/>
              <w:kern w:val="2"/>
              <w:lang w:val="nl-NL" w:eastAsia="nl-NL"/>
              <w14:ligatures w14:val="standardContextual"/>
            </w:rPr>
          </w:pPr>
          <w:hyperlink w:anchor="_Toc228974413" w:history="1">
            <w:r w:rsidRPr="00D17CB1">
              <w:rPr>
                <w:rStyle w:val="Hyperlink"/>
                <w:noProof/>
              </w:rPr>
              <w:t>5.2</w:t>
            </w:r>
            <w:r>
              <w:rPr>
                <w:rFonts w:asciiTheme="minorHAnsi" w:eastAsiaTheme="minorEastAsia" w:hAnsiTheme="minorHAnsi"/>
                <w:noProof/>
                <w:color w:val="auto"/>
                <w:kern w:val="2"/>
                <w:lang w:val="nl-NL" w:eastAsia="nl-NL"/>
                <w14:ligatures w14:val="standardContextual"/>
              </w:rPr>
              <w:tab/>
            </w:r>
            <w:r w:rsidRPr="00D17CB1">
              <w:rPr>
                <w:rStyle w:val="Hyperlink"/>
                <w:noProof/>
              </w:rPr>
              <w:t>NC-2 (1 January 2028):</w:t>
            </w:r>
            <w:r>
              <w:rPr>
                <w:noProof/>
                <w:webHidden/>
              </w:rPr>
              <w:tab/>
            </w:r>
            <w:r>
              <w:rPr>
                <w:noProof/>
                <w:webHidden/>
              </w:rPr>
              <w:fldChar w:fldCharType="begin"/>
            </w:r>
            <w:r>
              <w:rPr>
                <w:noProof/>
                <w:webHidden/>
              </w:rPr>
              <w:instrText xml:space="preserve"> PAGEREF _Toc228974413 \h </w:instrText>
            </w:r>
            <w:r>
              <w:rPr>
                <w:noProof/>
                <w:webHidden/>
              </w:rPr>
            </w:r>
            <w:r>
              <w:rPr>
                <w:noProof/>
                <w:webHidden/>
              </w:rPr>
              <w:fldChar w:fldCharType="separate"/>
            </w:r>
            <w:r>
              <w:rPr>
                <w:noProof/>
                <w:webHidden/>
              </w:rPr>
              <w:t>11</w:t>
            </w:r>
            <w:r>
              <w:rPr>
                <w:noProof/>
                <w:webHidden/>
              </w:rPr>
              <w:fldChar w:fldCharType="end"/>
            </w:r>
          </w:hyperlink>
        </w:p>
        <w:p w14:paraId="70A59538" w14:textId="1A096E14" w:rsidR="00DA5154" w:rsidRDefault="00DA5154">
          <w:pPr>
            <w:pStyle w:val="Inhopg2"/>
            <w:tabs>
              <w:tab w:val="left" w:pos="960"/>
              <w:tab w:val="right" w:leader="dot" w:pos="9182"/>
            </w:tabs>
            <w:rPr>
              <w:rFonts w:asciiTheme="minorHAnsi" w:eastAsiaTheme="minorEastAsia" w:hAnsiTheme="minorHAnsi"/>
              <w:noProof/>
              <w:color w:val="auto"/>
              <w:kern w:val="2"/>
              <w:lang w:val="nl-NL" w:eastAsia="nl-NL"/>
              <w14:ligatures w14:val="standardContextual"/>
            </w:rPr>
          </w:pPr>
          <w:hyperlink w:anchor="_Toc228974414" w:history="1">
            <w:r w:rsidRPr="00D17CB1">
              <w:rPr>
                <w:rStyle w:val="Hyperlink"/>
                <w:noProof/>
              </w:rPr>
              <w:t>5.3</w:t>
            </w:r>
            <w:r>
              <w:rPr>
                <w:rFonts w:asciiTheme="minorHAnsi" w:eastAsiaTheme="minorEastAsia" w:hAnsiTheme="minorHAnsi"/>
                <w:noProof/>
                <w:color w:val="auto"/>
                <w:kern w:val="2"/>
                <w:lang w:val="nl-NL" w:eastAsia="nl-NL"/>
                <w14:ligatures w14:val="standardContextual"/>
              </w:rPr>
              <w:tab/>
            </w:r>
            <w:r w:rsidRPr="00D17CB1">
              <w:rPr>
                <w:rStyle w:val="Hyperlink"/>
                <w:noProof/>
              </w:rPr>
              <w:t>NC-3 (1 Feburary 2028):</w:t>
            </w:r>
            <w:r>
              <w:rPr>
                <w:noProof/>
                <w:webHidden/>
              </w:rPr>
              <w:tab/>
            </w:r>
            <w:r>
              <w:rPr>
                <w:noProof/>
                <w:webHidden/>
              </w:rPr>
              <w:fldChar w:fldCharType="begin"/>
            </w:r>
            <w:r>
              <w:rPr>
                <w:noProof/>
                <w:webHidden/>
              </w:rPr>
              <w:instrText xml:space="preserve"> PAGEREF _Toc228974414 \h </w:instrText>
            </w:r>
            <w:r>
              <w:rPr>
                <w:noProof/>
                <w:webHidden/>
              </w:rPr>
            </w:r>
            <w:r>
              <w:rPr>
                <w:noProof/>
                <w:webHidden/>
              </w:rPr>
              <w:fldChar w:fldCharType="separate"/>
            </w:r>
            <w:r>
              <w:rPr>
                <w:noProof/>
                <w:webHidden/>
              </w:rPr>
              <w:t>11</w:t>
            </w:r>
            <w:r>
              <w:rPr>
                <w:noProof/>
                <w:webHidden/>
              </w:rPr>
              <w:fldChar w:fldCharType="end"/>
            </w:r>
          </w:hyperlink>
        </w:p>
        <w:p w14:paraId="1B5A8B18" w14:textId="3F508267" w:rsidR="00DA5154" w:rsidRDefault="00DA5154">
          <w:pPr>
            <w:pStyle w:val="Inhopg2"/>
            <w:tabs>
              <w:tab w:val="left" w:pos="960"/>
              <w:tab w:val="right" w:leader="dot" w:pos="9182"/>
            </w:tabs>
            <w:rPr>
              <w:rFonts w:asciiTheme="minorHAnsi" w:eastAsiaTheme="minorEastAsia" w:hAnsiTheme="minorHAnsi"/>
              <w:noProof/>
              <w:color w:val="auto"/>
              <w:kern w:val="2"/>
              <w:lang w:val="nl-NL" w:eastAsia="nl-NL"/>
              <w14:ligatures w14:val="standardContextual"/>
            </w:rPr>
          </w:pPr>
          <w:hyperlink w:anchor="_Toc228974415" w:history="1">
            <w:r w:rsidRPr="00D17CB1">
              <w:rPr>
                <w:rStyle w:val="Hyperlink"/>
                <w:noProof/>
              </w:rPr>
              <w:t>5.4</w:t>
            </w:r>
            <w:r>
              <w:rPr>
                <w:rFonts w:asciiTheme="minorHAnsi" w:eastAsiaTheme="minorEastAsia" w:hAnsiTheme="minorHAnsi"/>
                <w:noProof/>
                <w:color w:val="auto"/>
                <w:kern w:val="2"/>
                <w:lang w:val="nl-NL" w:eastAsia="nl-NL"/>
                <w14:ligatures w14:val="standardContextual"/>
              </w:rPr>
              <w:tab/>
            </w:r>
            <w:r w:rsidRPr="00D17CB1">
              <w:rPr>
                <w:rStyle w:val="Hyperlink"/>
                <w:noProof/>
              </w:rPr>
              <w:t>NC-4 (1 March 2028):</w:t>
            </w:r>
            <w:r>
              <w:rPr>
                <w:noProof/>
                <w:webHidden/>
              </w:rPr>
              <w:tab/>
            </w:r>
            <w:r>
              <w:rPr>
                <w:noProof/>
                <w:webHidden/>
              </w:rPr>
              <w:fldChar w:fldCharType="begin"/>
            </w:r>
            <w:r>
              <w:rPr>
                <w:noProof/>
                <w:webHidden/>
              </w:rPr>
              <w:instrText xml:space="preserve"> PAGEREF _Toc228974415 \h </w:instrText>
            </w:r>
            <w:r>
              <w:rPr>
                <w:noProof/>
                <w:webHidden/>
              </w:rPr>
            </w:r>
            <w:r>
              <w:rPr>
                <w:noProof/>
                <w:webHidden/>
              </w:rPr>
              <w:fldChar w:fldCharType="separate"/>
            </w:r>
            <w:r>
              <w:rPr>
                <w:noProof/>
                <w:webHidden/>
              </w:rPr>
              <w:t>11</w:t>
            </w:r>
            <w:r>
              <w:rPr>
                <w:noProof/>
                <w:webHidden/>
              </w:rPr>
              <w:fldChar w:fldCharType="end"/>
            </w:r>
          </w:hyperlink>
        </w:p>
        <w:p w14:paraId="7B96D408" w14:textId="483E70DC" w:rsidR="00DA5154" w:rsidRDefault="00DA5154">
          <w:pPr>
            <w:pStyle w:val="Inhopg2"/>
            <w:tabs>
              <w:tab w:val="left" w:pos="960"/>
              <w:tab w:val="right" w:leader="dot" w:pos="9182"/>
            </w:tabs>
            <w:rPr>
              <w:rFonts w:asciiTheme="minorHAnsi" w:eastAsiaTheme="minorEastAsia" w:hAnsiTheme="minorHAnsi"/>
              <w:noProof/>
              <w:color w:val="auto"/>
              <w:kern w:val="2"/>
              <w:lang w:val="nl-NL" w:eastAsia="nl-NL"/>
              <w14:ligatures w14:val="standardContextual"/>
            </w:rPr>
          </w:pPr>
          <w:hyperlink w:anchor="_Toc228974416" w:history="1">
            <w:r w:rsidRPr="00D17CB1">
              <w:rPr>
                <w:rStyle w:val="Hyperlink"/>
                <w:noProof/>
              </w:rPr>
              <w:t>5.5</w:t>
            </w:r>
            <w:r>
              <w:rPr>
                <w:rFonts w:asciiTheme="minorHAnsi" w:eastAsiaTheme="minorEastAsia" w:hAnsiTheme="minorHAnsi"/>
                <w:noProof/>
                <w:color w:val="auto"/>
                <w:kern w:val="2"/>
                <w:lang w:val="nl-NL" w:eastAsia="nl-NL"/>
                <w14:ligatures w14:val="standardContextual"/>
              </w:rPr>
              <w:tab/>
            </w:r>
            <w:r w:rsidRPr="00D17CB1">
              <w:rPr>
                <w:rStyle w:val="Hyperlink"/>
                <w:noProof/>
              </w:rPr>
              <w:t>NC-5 (1 April 2028):</w:t>
            </w:r>
            <w:r>
              <w:rPr>
                <w:noProof/>
                <w:webHidden/>
              </w:rPr>
              <w:tab/>
            </w:r>
            <w:r>
              <w:rPr>
                <w:noProof/>
                <w:webHidden/>
              </w:rPr>
              <w:fldChar w:fldCharType="begin"/>
            </w:r>
            <w:r>
              <w:rPr>
                <w:noProof/>
                <w:webHidden/>
              </w:rPr>
              <w:instrText xml:space="preserve"> PAGEREF _Toc228974416 \h </w:instrText>
            </w:r>
            <w:r>
              <w:rPr>
                <w:noProof/>
                <w:webHidden/>
              </w:rPr>
            </w:r>
            <w:r>
              <w:rPr>
                <w:noProof/>
                <w:webHidden/>
              </w:rPr>
              <w:fldChar w:fldCharType="separate"/>
            </w:r>
            <w:r>
              <w:rPr>
                <w:noProof/>
                <w:webHidden/>
              </w:rPr>
              <w:t>11</w:t>
            </w:r>
            <w:r>
              <w:rPr>
                <w:noProof/>
                <w:webHidden/>
              </w:rPr>
              <w:fldChar w:fldCharType="end"/>
            </w:r>
          </w:hyperlink>
        </w:p>
        <w:p w14:paraId="64E3E5D5" w14:textId="64513F93" w:rsidR="00784DAE" w:rsidRDefault="00741E75">
          <w:pPr>
            <w:rPr>
              <w:bCs/>
            </w:rPr>
          </w:pPr>
          <w:r w:rsidRPr="00076165">
            <w:rPr>
              <w:b/>
              <w:bCs/>
            </w:rPr>
            <w:fldChar w:fldCharType="end"/>
          </w:r>
        </w:p>
      </w:sdtContent>
    </w:sdt>
    <w:p w14:paraId="79B92ADC" w14:textId="77777777" w:rsidR="00784DAE" w:rsidRDefault="00784DAE">
      <w:pPr>
        <w:rPr>
          <w:bCs/>
        </w:rPr>
      </w:pPr>
      <w:r>
        <w:rPr>
          <w:bCs/>
        </w:rPr>
        <w:br w:type="page"/>
      </w:r>
    </w:p>
    <w:p w14:paraId="2CF71334" w14:textId="148D4FEE" w:rsidR="00491890" w:rsidRDefault="001A249F" w:rsidP="00E2243E">
      <w:pPr>
        <w:pStyle w:val="PHeading1"/>
      </w:pPr>
      <w:bookmarkStart w:id="2" w:name="_Toc228974390"/>
      <w:r w:rsidRPr="00076165">
        <w:lastRenderedPageBreak/>
        <w:t>Introduction</w:t>
      </w:r>
      <w:bookmarkEnd w:id="2"/>
    </w:p>
    <w:p w14:paraId="1643B64B" w14:textId="18DA5EB6" w:rsidR="640CB599" w:rsidRPr="00260211" w:rsidRDefault="640CB599" w:rsidP="00260211">
      <w:pPr>
        <w:pStyle w:val="PParagraph"/>
      </w:pPr>
      <w:r w:rsidRPr="00260211">
        <w:t xml:space="preserve">The purpose of this document is to provide guidelines to the Service Providers with a structured and practical approach to meet </w:t>
      </w:r>
      <w:proofErr w:type="spellStart"/>
      <w:r w:rsidRPr="00260211">
        <w:t>OpenPeppol’s</w:t>
      </w:r>
      <w:proofErr w:type="spellEnd"/>
      <w:r w:rsidRPr="00260211">
        <w:t xml:space="preserve"> security assurance requirements</w:t>
      </w:r>
      <w:r w:rsidR="0BF508CC" w:rsidRPr="00260211">
        <w:t xml:space="preserve"> that will be enforced as of 1st of July 2027</w:t>
      </w:r>
      <w:r w:rsidRPr="00260211">
        <w:t xml:space="preserve">. Recognizing that Service Providers vary significantly in size, maturity and regulatory context, </w:t>
      </w:r>
      <w:r w:rsidR="21751933" w:rsidRPr="00260211">
        <w:t>the guidance below is divided in 2 distinct cases:</w:t>
      </w:r>
    </w:p>
    <w:p w14:paraId="2204AE0F" w14:textId="254D69AD" w:rsidR="21751933" w:rsidRDefault="21751933" w:rsidP="00260211">
      <w:pPr>
        <w:pStyle w:val="PBullet"/>
      </w:pPr>
      <w:r w:rsidRPr="21581214">
        <w:t>Service Providers with an active ISO</w:t>
      </w:r>
      <w:r w:rsidR="00C05445">
        <w:t xml:space="preserve">/IEC </w:t>
      </w:r>
      <w:r w:rsidRPr="21581214">
        <w:t>27001 certificate</w:t>
      </w:r>
    </w:p>
    <w:p w14:paraId="75C61CD2" w14:textId="5C6BF4D8" w:rsidR="21581214" w:rsidRPr="00DC314B" w:rsidRDefault="21751933" w:rsidP="00260211">
      <w:pPr>
        <w:pStyle w:val="PBullet"/>
      </w:pPr>
      <w:r w:rsidRPr="21581214">
        <w:t>Service Providers with no ISO</w:t>
      </w:r>
      <w:r w:rsidR="00C05445">
        <w:t xml:space="preserve">/IEC </w:t>
      </w:r>
      <w:r w:rsidRPr="21581214">
        <w:t>27001 certificate</w:t>
      </w:r>
    </w:p>
    <w:p w14:paraId="0E0300F3" w14:textId="15E5D8C1" w:rsidR="00037160" w:rsidRDefault="00037160" w:rsidP="000A4C4E">
      <w:pPr>
        <w:pStyle w:val="PHeading1"/>
      </w:pPr>
      <w:bookmarkStart w:id="3" w:name="_Toc228974391"/>
      <w:r>
        <w:t xml:space="preserve">Obligation of </w:t>
      </w:r>
      <w:r w:rsidR="00F778A2">
        <w:t>ISO/IEC 27001</w:t>
      </w:r>
      <w:bookmarkEnd w:id="3"/>
      <w:r w:rsidR="00F778A2">
        <w:t xml:space="preserve"> </w:t>
      </w:r>
    </w:p>
    <w:p w14:paraId="4FC7306C" w14:textId="42428C09" w:rsidR="00235BD9" w:rsidRPr="00076165" w:rsidRDefault="00037160" w:rsidP="00037160">
      <w:pPr>
        <w:pStyle w:val="PHeading2"/>
      </w:pPr>
      <w:bookmarkStart w:id="4" w:name="_Toc228974392"/>
      <w:r>
        <w:t>Rationale</w:t>
      </w:r>
      <w:bookmarkEnd w:id="4"/>
    </w:p>
    <w:p w14:paraId="06E54897" w14:textId="5AEBB1B0" w:rsidR="678641B6" w:rsidRPr="007A18E5" w:rsidRDefault="678641B6" w:rsidP="061F938C">
      <w:pPr>
        <w:pStyle w:val="PParagraph"/>
        <w:rPr>
          <w:iCs/>
        </w:rPr>
      </w:pPr>
      <w:r w:rsidRPr="007A18E5">
        <w:rPr>
          <w:iCs/>
        </w:rPr>
        <w:t xml:space="preserve">The expansion of the Peppol network introduces a set of new cyber security risks. More participants </w:t>
      </w:r>
      <w:r w:rsidR="11E5786F" w:rsidRPr="007A18E5">
        <w:rPr>
          <w:iCs/>
        </w:rPr>
        <w:t>lead to</w:t>
      </w:r>
      <w:r w:rsidRPr="007A18E5">
        <w:rPr>
          <w:iCs/>
        </w:rPr>
        <w:t xml:space="preserve"> more potential entry points for threat actors. Greater geographic reach means greater variation in onboarding requirements, regulatory maturity and technical capability </w:t>
      </w:r>
      <w:r w:rsidR="11E5786F" w:rsidRPr="007A18E5">
        <w:rPr>
          <w:iCs/>
        </w:rPr>
        <w:t>across SPs.</w:t>
      </w:r>
      <w:r w:rsidRPr="007A18E5">
        <w:rPr>
          <w:iCs/>
        </w:rPr>
        <w:t xml:space="preserve"> Higher document volumes and values mean the financial incentive for fraud grows proportionally. </w:t>
      </w:r>
    </w:p>
    <w:p w14:paraId="6D70D6CF" w14:textId="0F5EA37E" w:rsidR="678641B6" w:rsidRPr="007A18E5" w:rsidRDefault="678641B6" w:rsidP="061F938C">
      <w:pPr>
        <w:pStyle w:val="PParagraph"/>
        <w:rPr>
          <w:b/>
          <w:iCs/>
        </w:rPr>
      </w:pPr>
      <w:r w:rsidRPr="007A18E5">
        <w:rPr>
          <w:b/>
          <w:iCs/>
        </w:rPr>
        <w:t>The threat landscape has made independent security verification essential</w:t>
      </w:r>
    </w:p>
    <w:p w14:paraId="3277F948" w14:textId="425441B2" w:rsidR="678641B6" w:rsidRPr="007A18E5" w:rsidRDefault="678641B6" w:rsidP="061F938C">
      <w:pPr>
        <w:pStyle w:val="PParagraph"/>
        <w:rPr>
          <w:iCs/>
        </w:rPr>
      </w:pPr>
      <w:r w:rsidRPr="007A18E5">
        <w:rPr>
          <w:iCs/>
        </w:rPr>
        <w:t>Supply chain attacks have become the dominant threat pattern facing interconnected digital infrastructure. Third-party and supply chain compromises now account for 30% of all data breaches globally. The attack methodology is consistent: threat actors exploit trust relationships between interconnected participants rather than attempting to break through individual perimeters. They use stolen credentials, compromised integrations, and legitimate access paths to reach high-value targets through their least secure connection.</w:t>
      </w:r>
    </w:p>
    <w:p w14:paraId="5B6BE538" w14:textId="53019D7D" w:rsidR="678641B6" w:rsidRPr="007A18E5" w:rsidRDefault="678641B6" w:rsidP="00663612">
      <w:pPr>
        <w:pStyle w:val="PParagraph"/>
        <w:rPr>
          <w:iCs/>
        </w:rPr>
      </w:pPr>
      <w:r w:rsidRPr="007A18E5">
        <w:rPr>
          <w:iCs/>
        </w:rPr>
        <w:t xml:space="preserve">The Peppol network is the type of infrastructure these attacks target. A SP that processes invoice flows </w:t>
      </w:r>
      <w:proofErr w:type="gramStart"/>
      <w:r w:rsidRPr="007A18E5">
        <w:rPr>
          <w:iCs/>
        </w:rPr>
        <w:t>holds</w:t>
      </w:r>
      <w:proofErr w:type="gramEnd"/>
      <w:r w:rsidRPr="007A18E5">
        <w:rPr>
          <w:iCs/>
        </w:rPr>
        <w:t xml:space="preserve"> a privileged position in </w:t>
      </w:r>
      <w:r w:rsidR="77777FE4" w:rsidRPr="007A18E5">
        <w:rPr>
          <w:iCs/>
        </w:rPr>
        <w:t xml:space="preserve">the </w:t>
      </w:r>
      <w:r w:rsidRPr="007A18E5">
        <w:rPr>
          <w:iCs/>
        </w:rPr>
        <w:t>critical financial infrastructure. A single compromised participant is not an isolated incident — it is a potential entry point into the procurement systems, financial records, and operational data of every organisation that participant serves. Self-attestation and contractual commitments alone are not sufficient to manage this risk. Independent, recurring verification against an internationally recognised standard represents the foundation of a credible response.</w:t>
      </w:r>
    </w:p>
    <w:p w14:paraId="185B8261" w14:textId="57E6DB32" w:rsidR="678641B6" w:rsidRPr="007A18E5" w:rsidRDefault="678641B6" w:rsidP="061F938C">
      <w:pPr>
        <w:pStyle w:val="PParagraph"/>
        <w:rPr>
          <w:b/>
          <w:iCs/>
        </w:rPr>
      </w:pPr>
      <w:r w:rsidRPr="007A18E5">
        <w:rPr>
          <w:b/>
          <w:iCs/>
        </w:rPr>
        <w:t>The global regulatory environment now demands it</w:t>
      </w:r>
    </w:p>
    <w:p w14:paraId="004AEAE4" w14:textId="447FF1C7" w:rsidR="678641B6" w:rsidRPr="007A18E5" w:rsidRDefault="7E7FF942" w:rsidP="39352B17">
      <w:pPr>
        <w:pStyle w:val="PParagraph"/>
        <w:rPr>
          <w:iCs/>
        </w:rPr>
      </w:pPr>
      <w:r w:rsidRPr="007A18E5">
        <w:rPr>
          <w:iCs/>
        </w:rPr>
        <w:t>Jurisdictions across the globe are in</w:t>
      </w:r>
      <w:r w:rsidR="000F0795" w:rsidRPr="007A18E5">
        <w:rPr>
          <w:iCs/>
        </w:rPr>
        <w:t xml:space="preserve"> </w:t>
      </w:r>
      <w:r w:rsidRPr="007A18E5">
        <w:rPr>
          <w:iCs/>
        </w:rPr>
        <w:t xml:space="preserve">line with the same conclusion: organisations that handle critical digital infrastructure must operate under independently verified security management systems. ISO/IEC 27001 is the standard most widely referenced across this regulatory landscape. In the EU, the NIS2 Directive mandates information security management for operators of essential services </w:t>
      </w:r>
      <w:r w:rsidR="2BA70270" w:rsidRPr="007A18E5">
        <w:rPr>
          <w:iCs/>
        </w:rPr>
        <w:t>and</w:t>
      </w:r>
      <w:r w:rsidR="79A95096" w:rsidRPr="007A18E5">
        <w:rPr>
          <w:iCs/>
        </w:rPr>
        <w:t xml:space="preserve"> </w:t>
      </w:r>
      <w:r w:rsidRPr="007A18E5">
        <w:rPr>
          <w:iCs/>
        </w:rPr>
        <w:t>the Digital Operational Resilience Act imposes ICT risk management requirements across the financial sector</w:t>
      </w:r>
      <w:r w:rsidR="15AB2162" w:rsidRPr="007A18E5">
        <w:rPr>
          <w:iCs/>
        </w:rPr>
        <w:t xml:space="preserve">. </w:t>
      </w:r>
      <w:r w:rsidRPr="007A18E5">
        <w:rPr>
          <w:iCs/>
        </w:rPr>
        <w:t xml:space="preserve">In the United States, NIST CSF 2.0 provides the federal cybersecurity framework referenced under CIRCIA, while state-level regulations including the NYDFS Cybersecurity Regulation </w:t>
      </w:r>
      <w:r w:rsidRPr="007A18E5">
        <w:rPr>
          <w:iCs/>
        </w:rPr>
        <w:lastRenderedPageBreak/>
        <w:t xml:space="preserve">impose security programme requirements on financial services organisations. Singapore’s amended Cybersecurity Act 2024 strengthens obligations on critical information infrastructure operators. Australia’s Cyber Security Act 2024, its first standalone national cybersecurity legislation, introduces similar requirements for operators of systems of national significance. The </w:t>
      </w:r>
      <w:r w:rsidR="34194061" w:rsidRPr="007A18E5">
        <w:rPr>
          <w:iCs/>
        </w:rPr>
        <w:t>UK</w:t>
      </w:r>
      <w:r w:rsidRPr="007A18E5">
        <w:rPr>
          <w:iCs/>
        </w:rPr>
        <w:t>’s government supply chain security guidance explicitly references ISO/IEC 27001 as the baseline for suppliers to critical public services.</w:t>
      </w:r>
    </w:p>
    <w:p w14:paraId="205D70E3" w14:textId="4F09B664" w:rsidR="678641B6" w:rsidRPr="007A18E5" w:rsidRDefault="678641B6" w:rsidP="007A18E5">
      <w:pPr>
        <w:pStyle w:val="PParagraph"/>
        <w:rPr>
          <w:iCs/>
        </w:rPr>
      </w:pPr>
      <w:r w:rsidRPr="007A18E5">
        <w:rPr>
          <w:iCs/>
        </w:rPr>
        <w:t xml:space="preserve">Peppol operates across </w:t>
      </w:r>
      <w:proofErr w:type="gramStart"/>
      <w:r w:rsidRPr="007A18E5">
        <w:rPr>
          <w:iCs/>
        </w:rPr>
        <w:t>all of</w:t>
      </w:r>
      <w:proofErr w:type="gramEnd"/>
      <w:r w:rsidRPr="007A18E5">
        <w:rPr>
          <w:iCs/>
        </w:rPr>
        <w:t xml:space="preserve"> these jurisdictions and not only. A SP without ISO/IEC 27001 certification is, in an increasing number of markets, operating below the regulatory baseline that its own national legislation requires. The Peppol certification mandate does not create a new burden — it aligns the network’s requirements with the direction in which regulation is already </w:t>
      </w:r>
      <w:r w:rsidR="3B0DFB5C" w:rsidRPr="007A18E5">
        <w:rPr>
          <w:iCs/>
        </w:rPr>
        <w:t>head</w:t>
      </w:r>
      <w:r w:rsidRPr="007A18E5">
        <w:rPr>
          <w:iCs/>
        </w:rPr>
        <w:t>ing globally.</w:t>
      </w:r>
    </w:p>
    <w:p w14:paraId="257A3DA0" w14:textId="47846BC0" w:rsidR="678641B6" w:rsidRDefault="678641B6" w:rsidP="061F938C">
      <w:pPr>
        <w:pStyle w:val="PParagraph"/>
        <w:rPr>
          <w:b/>
          <w:i/>
        </w:rPr>
      </w:pPr>
      <w:r w:rsidRPr="315BCCDC">
        <w:rPr>
          <w:b/>
          <w:i/>
        </w:rPr>
        <w:t>What ISO/IEC 27001 provides</w:t>
      </w:r>
    </w:p>
    <w:p w14:paraId="2CE5A0C9" w14:textId="008E7711" w:rsidR="2213958C" w:rsidRPr="007A18E5" w:rsidRDefault="2213958C" w:rsidP="07F318FE">
      <w:pPr>
        <w:pStyle w:val="PParagraph"/>
        <w:rPr>
          <w:color w:val="4472C4" w:themeColor="accent1"/>
        </w:rPr>
      </w:pPr>
      <w:r w:rsidRPr="007A18E5">
        <w:rPr>
          <w:color w:val="002060"/>
        </w:rPr>
        <w:t xml:space="preserve">ISO/IEC 27001 requires organisations to identify their information security risks, implement proportionate controls, and submit the entire management system to independent audit on a recurring basis. It does not certify a point in time — it certifies an ongoing commitment to security governance. This is what distinguishes it from questionnaires, declarations, and contractual obligations: it is independently verified, it is repeated, and it cannot be maintained without genuine operational commitment. For </w:t>
      </w:r>
      <w:proofErr w:type="spellStart"/>
      <w:r w:rsidRPr="007A18E5">
        <w:rPr>
          <w:color w:val="002060"/>
        </w:rPr>
        <w:t>OpenPeppol</w:t>
      </w:r>
      <w:proofErr w:type="spellEnd"/>
      <w:r w:rsidRPr="007A18E5">
        <w:rPr>
          <w:color w:val="002060"/>
        </w:rPr>
        <w:t>, these are the characteristics that make ISO/IEC 27001 the appropriate baseline for Service Providers — it provides structured, recurring, third-party assurance that every participant in the network is managing its information security risks in a consistent and auditable manner.</w:t>
      </w:r>
    </w:p>
    <w:p w14:paraId="6E923006" w14:textId="77777777" w:rsidR="00037160" w:rsidRDefault="00037160" w:rsidP="00037160">
      <w:pPr>
        <w:pStyle w:val="PHeading2"/>
      </w:pPr>
      <w:bookmarkStart w:id="5" w:name="_Toc228974393"/>
      <w:r>
        <w:t>Scope</w:t>
      </w:r>
      <w:bookmarkEnd w:id="5"/>
    </w:p>
    <w:p w14:paraId="429BD048" w14:textId="3AE28552" w:rsidR="00037160" w:rsidRPr="00217203" w:rsidRDefault="00D20E61" w:rsidP="00550941">
      <w:pPr>
        <w:pStyle w:val="PParagraph"/>
      </w:pPr>
      <w:r w:rsidRPr="00D20E61">
        <w:t>Each Service Provider MUST hold a valid ISO/IEC 27001 certification. The scope of certification MUST encompass the end-to-end provision of all Peppol services operated under the Service Provider Agreement, including the systems, processes, and organisational functions that support those services</w:t>
      </w:r>
      <w:r w:rsidR="00C22C81">
        <w:rPr>
          <w:rStyle w:val="Voetnootmarkering"/>
        </w:rPr>
        <w:footnoteReference w:id="1"/>
      </w:r>
      <w:r w:rsidRPr="00D20E61">
        <w:t>.</w:t>
      </w:r>
    </w:p>
    <w:p w14:paraId="74A278B1" w14:textId="6419CE81" w:rsidR="00037160" w:rsidRDefault="00037160" w:rsidP="00037160">
      <w:pPr>
        <w:pStyle w:val="PHeading1"/>
      </w:pPr>
      <w:bookmarkStart w:id="6" w:name="_Toc228974394"/>
      <w:r>
        <w:t>Guidance</w:t>
      </w:r>
      <w:bookmarkEnd w:id="6"/>
    </w:p>
    <w:p w14:paraId="53C8945C" w14:textId="047B1C16" w:rsidR="002709E0" w:rsidRPr="0046111F" w:rsidRDefault="32F68B9F" w:rsidP="00294E2A">
      <w:pPr>
        <w:pStyle w:val="PParagraph"/>
      </w:pPr>
      <w:r w:rsidRPr="0046111F">
        <w:t xml:space="preserve">This </w:t>
      </w:r>
      <w:r w:rsidR="5C4F3768" w:rsidRPr="0046111F">
        <w:t>section</w:t>
      </w:r>
      <w:r w:rsidRPr="0046111F">
        <w:t xml:space="preserve"> provides practical guidance for Service Providers at each stage of the certification journey. It is structured to reflect the different situations in which Service Providers</w:t>
      </w:r>
      <w:r w:rsidR="202A572C" w:rsidRPr="0046111F">
        <w:t xml:space="preserve"> </w:t>
      </w:r>
      <w:r w:rsidRPr="0046111F">
        <w:t>may find themselves relative to the 1</w:t>
      </w:r>
      <w:r w:rsidRPr="00B263F2">
        <w:t>st</w:t>
      </w:r>
      <w:r w:rsidRPr="0046111F">
        <w:t xml:space="preserve"> of July 2027 compliance deadline. For each situation, this chapter sets out the steps required to achieve and demonstrate compliance</w:t>
      </w:r>
      <w:r w:rsidR="007755A0" w:rsidRPr="0046111F">
        <w:t xml:space="preserve"> and</w:t>
      </w:r>
      <w:r w:rsidRPr="0046111F">
        <w:t xml:space="preserve"> the evidence that</w:t>
      </w:r>
      <w:r w:rsidR="00FD786A" w:rsidRPr="0046111F">
        <w:t xml:space="preserve"> must be provided to</w:t>
      </w:r>
      <w:r w:rsidRPr="0046111F">
        <w:t xml:space="preserve"> Open Peppol</w:t>
      </w:r>
      <w:r w:rsidR="0025088A" w:rsidRPr="0046111F">
        <w:t>.</w:t>
      </w:r>
    </w:p>
    <w:p w14:paraId="62A54748" w14:textId="19BDC761" w:rsidR="004662FF" w:rsidRDefault="004662FF" w:rsidP="00376AB8">
      <w:pPr>
        <w:pStyle w:val="PHeading2"/>
      </w:pPr>
      <w:bookmarkStart w:id="7" w:name="_Toc228289533"/>
      <w:bookmarkStart w:id="8" w:name="_Toc228289534"/>
      <w:bookmarkStart w:id="9" w:name="_Toc228289535"/>
      <w:bookmarkStart w:id="10" w:name="_Toc228974395"/>
      <w:bookmarkEnd w:id="7"/>
      <w:bookmarkEnd w:id="8"/>
      <w:bookmarkEnd w:id="9"/>
      <w:r>
        <w:lastRenderedPageBreak/>
        <w:t xml:space="preserve">Service providers that </w:t>
      </w:r>
      <w:r w:rsidR="003E48A6">
        <w:t xml:space="preserve">currently </w:t>
      </w:r>
      <w:r>
        <w:t>hold a</w:t>
      </w:r>
      <w:r w:rsidR="007975C4">
        <w:t>n</w:t>
      </w:r>
      <w:r>
        <w:t xml:space="preserve"> ISO</w:t>
      </w:r>
      <w:r w:rsidR="00140AB2">
        <w:t>/IEC</w:t>
      </w:r>
      <w:r>
        <w:t>-27001 certification</w:t>
      </w:r>
      <w:bookmarkEnd w:id="10"/>
    </w:p>
    <w:p w14:paraId="192636A0" w14:textId="27188AC5" w:rsidR="14620FC5" w:rsidRPr="000A20AD" w:rsidRDefault="14620FC5" w:rsidP="000A20AD">
      <w:pPr>
        <w:pStyle w:val="PParagraph"/>
      </w:pPr>
      <w:r w:rsidRPr="000A20AD">
        <w:t xml:space="preserve">Service Providers that hold a current and valid ISO/IEC 27001 certificate at the time of the compliance deadline of 1st </w:t>
      </w:r>
      <w:r w:rsidR="00EE124D" w:rsidRPr="000A20AD">
        <w:t>of July</w:t>
      </w:r>
      <w:r w:rsidRPr="000A20AD">
        <w:t xml:space="preserve"> 2027 are considered to have met the requirement of the security certification mandate, subject to the conditions set out in this chapter. </w:t>
      </w:r>
    </w:p>
    <w:p w14:paraId="19523712" w14:textId="5ED37E57" w:rsidR="14620FC5" w:rsidRPr="000A20AD" w:rsidRDefault="14620FC5" w:rsidP="000A20AD">
      <w:pPr>
        <w:pStyle w:val="PParagraph"/>
        <w:rPr>
          <w:b/>
          <w:bCs/>
        </w:rPr>
      </w:pPr>
      <w:r w:rsidRPr="000A20AD">
        <w:rPr>
          <w:b/>
          <w:bCs/>
        </w:rPr>
        <w:t>Important note: Holding a certificate is, a necessary but not sufficient condition for compliance.</w:t>
      </w:r>
    </w:p>
    <w:p w14:paraId="04B8796D" w14:textId="776C678C" w:rsidR="14620FC5" w:rsidRPr="001813F8" w:rsidRDefault="14620FC5" w:rsidP="001813F8">
      <w:pPr>
        <w:pStyle w:val="PParagraph"/>
      </w:pPr>
      <w:proofErr w:type="spellStart"/>
      <w:r w:rsidRPr="001813F8">
        <w:t>OpenPeppol</w:t>
      </w:r>
      <w:proofErr w:type="spellEnd"/>
      <w:r w:rsidRPr="001813F8">
        <w:t xml:space="preserve"> requires that the certificate held by a Service Provider satisfies a specific set of criteria relating to its scope, validity, </w:t>
      </w:r>
      <w:r w:rsidR="24DFF424">
        <w:t xml:space="preserve">the legal entity to which it is issued </w:t>
      </w:r>
      <w:r w:rsidRPr="001813F8">
        <w:t xml:space="preserve">and the identity of the certifying entity, and that the Service Provider </w:t>
      </w:r>
      <w:r w:rsidR="546903ED" w:rsidRPr="001813F8">
        <w:t>can</w:t>
      </w:r>
      <w:r w:rsidRPr="001813F8">
        <w:t xml:space="preserve"> demonstrate continued adherence to the standard through an active recertification schedule. This chapter sets out the obligations that apply to certified Service Providers, the process by which compliance is confirmed and recorded, and the actions required where an existing certificate does not fully satisfy the criteria </w:t>
      </w:r>
      <w:r w:rsidR="00383AC7" w:rsidRPr="001813F8">
        <w:t>indicat</w:t>
      </w:r>
      <w:r w:rsidRPr="001813F8">
        <w:t xml:space="preserve">ed by </w:t>
      </w:r>
      <w:proofErr w:type="spellStart"/>
      <w:r w:rsidRPr="001813F8">
        <w:t>OpenPeppol</w:t>
      </w:r>
      <w:proofErr w:type="spellEnd"/>
      <w:r w:rsidRPr="001813F8">
        <w:t>.</w:t>
      </w:r>
    </w:p>
    <w:p w14:paraId="6DAD1908" w14:textId="37EF3CEB" w:rsidR="6D5FD49D" w:rsidRPr="001813F8" w:rsidRDefault="14620FC5" w:rsidP="001813F8">
      <w:pPr>
        <w:pStyle w:val="PParagraph"/>
      </w:pPr>
      <w:r w:rsidRPr="001813F8">
        <w:t xml:space="preserve">The rationale for these requirements reflects a principle that is fundamental to the integrity of the certification mandate: the value of ISO/IEC 27001 certification as a trust mechanism within the network depends on its consistent and verifiable application across </w:t>
      </w:r>
      <w:r w:rsidR="6E0FF158" w:rsidRPr="001813F8">
        <w:t>participating</w:t>
      </w:r>
      <w:r w:rsidRPr="001813F8">
        <w:t xml:space="preserve"> Service Providers. A certificate that is valid in general terms but does not cover the systems, processes, and personnel through which a Service Provider operates on the Peppol network does not provide the </w:t>
      </w:r>
      <w:r w:rsidR="453DF3C9" w:rsidRPr="001813F8">
        <w:t xml:space="preserve">established </w:t>
      </w:r>
      <w:r w:rsidRPr="001813F8">
        <w:t>assurance</w:t>
      </w:r>
      <w:r w:rsidR="56A856E9" w:rsidRPr="001813F8">
        <w:t xml:space="preserve"> level</w:t>
      </w:r>
      <w:r w:rsidR="147BBCCD" w:rsidRPr="001813F8">
        <w:t>.</w:t>
      </w:r>
      <w:r w:rsidRPr="001813F8">
        <w:t xml:space="preserve"> Similarly, a certificate issued to a legal entity other than the entity that </w:t>
      </w:r>
      <w:r w:rsidR="2A48296B" w:rsidRPr="001813F8">
        <w:t>signed</w:t>
      </w:r>
      <w:r w:rsidRPr="001813F8">
        <w:t xml:space="preserve"> the Service Provider Agreement with </w:t>
      </w:r>
      <w:proofErr w:type="spellStart"/>
      <w:r w:rsidRPr="001813F8">
        <w:t>OpenPeppol</w:t>
      </w:r>
      <w:proofErr w:type="spellEnd"/>
      <w:r w:rsidRPr="001813F8">
        <w:t xml:space="preserve"> cannot be </w:t>
      </w:r>
      <w:r w:rsidR="7578E21B" w:rsidRPr="001813F8">
        <w:t>considered</w:t>
      </w:r>
      <w:r w:rsidRPr="001813F8">
        <w:t xml:space="preserve"> to demonstrate compliance</w:t>
      </w:r>
      <w:r w:rsidR="12C8689F" w:rsidRPr="001813F8">
        <w:t>.</w:t>
      </w:r>
    </w:p>
    <w:p w14:paraId="1F650847" w14:textId="6713C479" w:rsidR="009507A0" w:rsidRPr="00DA3738" w:rsidRDefault="585B3EC3" w:rsidP="00146E7D">
      <w:pPr>
        <w:pStyle w:val="PHeading3"/>
      </w:pPr>
      <w:bookmarkStart w:id="11" w:name="_Toc228974396"/>
      <w:r w:rsidRPr="00DA3738">
        <w:t>Scope check</w:t>
      </w:r>
      <w:bookmarkEnd w:id="11"/>
    </w:p>
    <w:p w14:paraId="4ACB78C0" w14:textId="5F31C5D3" w:rsidR="00F50620" w:rsidRDefault="5BD54046" w:rsidP="6D5FD49D">
      <w:pPr>
        <w:pStyle w:val="PParagraph"/>
        <w:rPr>
          <w:iCs/>
        </w:rPr>
      </w:pPr>
      <w:r w:rsidRPr="00E856FE">
        <w:rPr>
          <w:iCs/>
        </w:rPr>
        <w:t xml:space="preserve">Service Providers are required to verify, as a prerequisite to submitting their certificate to </w:t>
      </w:r>
      <w:proofErr w:type="spellStart"/>
      <w:r w:rsidR="00DC0142" w:rsidRPr="00E856FE">
        <w:rPr>
          <w:iCs/>
        </w:rPr>
        <w:t>OpenPeppol</w:t>
      </w:r>
      <w:proofErr w:type="spellEnd"/>
      <w:r w:rsidRPr="00E856FE">
        <w:rPr>
          <w:iCs/>
        </w:rPr>
        <w:t xml:space="preserve">, that the scope </w:t>
      </w:r>
      <w:r w:rsidR="001E2915">
        <w:rPr>
          <w:iCs/>
        </w:rPr>
        <w:t xml:space="preserve">as </w:t>
      </w:r>
      <w:r w:rsidRPr="00E856FE">
        <w:rPr>
          <w:iCs/>
        </w:rPr>
        <w:t>defined in</w:t>
      </w:r>
      <w:r w:rsidR="001E2915">
        <w:rPr>
          <w:iCs/>
        </w:rPr>
        <w:t xml:space="preserve"> </w:t>
      </w:r>
      <w:r w:rsidRPr="00E856FE">
        <w:rPr>
          <w:iCs/>
        </w:rPr>
        <w:t xml:space="preserve">their Statement of Applicability explicitly covers the </w:t>
      </w:r>
      <w:r w:rsidR="0014079B">
        <w:rPr>
          <w:iCs/>
        </w:rPr>
        <w:t xml:space="preserve">scope defined above in 2.2: </w:t>
      </w:r>
    </w:p>
    <w:p w14:paraId="1DDC7292" w14:textId="7407C4E1" w:rsidR="001E2915" w:rsidRDefault="00F50620" w:rsidP="00B263F2">
      <w:pPr>
        <w:pStyle w:val="PParagraph"/>
        <w:ind w:left="720"/>
        <w:rPr>
          <w:iCs/>
        </w:rPr>
      </w:pPr>
      <w:r>
        <w:rPr>
          <w:iCs/>
        </w:rPr>
        <w:t xml:space="preserve">The scope of certification </w:t>
      </w:r>
      <w:r w:rsidR="0014079B" w:rsidRPr="00D20E61">
        <w:t>MUST encompass the end-to-end provision of all Peppol services operated under the Service Provider Agreement, including the systems, processes, and organisational functions that support those services</w:t>
      </w:r>
      <w:r w:rsidR="5BD54046" w:rsidRPr="00E856FE">
        <w:rPr>
          <w:iCs/>
        </w:rPr>
        <w:t xml:space="preserve">. </w:t>
      </w:r>
    </w:p>
    <w:p w14:paraId="229E42DB" w14:textId="70A24FCE" w:rsidR="5BD54046" w:rsidRPr="00E856FE" w:rsidRDefault="5BD54046" w:rsidP="6D5FD49D">
      <w:pPr>
        <w:pStyle w:val="PParagraph"/>
        <w:rPr>
          <w:iCs/>
        </w:rPr>
      </w:pPr>
      <w:r w:rsidRPr="00E856FE">
        <w:rPr>
          <w:iCs/>
        </w:rPr>
        <w:t xml:space="preserve">Where the existing scope does not satisfy this requirement, the Service Provider must initiate a scope extension with its certification body prior to submission. A scope extension requires a reassessment by the certification body of the additional areas added within the management system and, where applicable, an updated Stage 2 audit. </w:t>
      </w:r>
    </w:p>
    <w:p w14:paraId="00EE279A" w14:textId="48927CB2" w:rsidR="5BD54046" w:rsidRPr="00E856FE" w:rsidRDefault="5BD54046" w:rsidP="6D5FD49D">
      <w:pPr>
        <w:pStyle w:val="PParagraph"/>
        <w:rPr>
          <w:iCs/>
        </w:rPr>
      </w:pPr>
      <w:r w:rsidRPr="00E856FE">
        <w:rPr>
          <w:iCs/>
        </w:rPr>
        <w:t>Service Providers should account for the time required to complete this process when assessing their readiness ahead of the 1st of July 2027 deadline, as a scope extension cannot be assumed to take an exact amount of time.</w:t>
      </w:r>
    </w:p>
    <w:p w14:paraId="0C3447D1" w14:textId="40448921" w:rsidR="004B2E83" w:rsidRPr="00DA3738" w:rsidRDefault="004B2E83" w:rsidP="004B2E83">
      <w:pPr>
        <w:pStyle w:val="PHeading3"/>
      </w:pPr>
      <w:bookmarkStart w:id="12" w:name="_Toc228974397"/>
      <w:r w:rsidRPr="00DA3738">
        <w:t xml:space="preserve">Parent </w:t>
      </w:r>
      <w:r w:rsidR="4F62EA53" w:rsidRPr="00DA3738">
        <w:t>or</w:t>
      </w:r>
      <w:r w:rsidR="00A559D5" w:rsidRPr="00DA3738">
        <w:t>g</w:t>
      </w:r>
      <w:r w:rsidR="4F62EA53" w:rsidRPr="00DA3738">
        <w:t>anisations</w:t>
      </w:r>
      <w:bookmarkEnd w:id="12"/>
    </w:p>
    <w:p w14:paraId="4F21C5E5" w14:textId="0882F590" w:rsidR="004B2E83" w:rsidRPr="004A726F" w:rsidRDefault="004B2E83" w:rsidP="00E01DF6">
      <w:pPr>
        <w:pStyle w:val="PParagraph"/>
      </w:pPr>
      <w:r>
        <w:t xml:space="preserve">There are cases where the parent </w:t>
      </w:r>
      <w:r w:rsidR="3C0EEA61">
        <w:t>organisation</w:t>
      </w:r>
      <w:r>
        <w:t xml:space="preserve"> of the Service Provider holds an </w:t>
      </w:r>
      <w:r w:rsidR="00F778A2">
        <w:t xml:space="preserve">ISO/IEC 27001 </w:t>
      </w:r>
      <w:r>
        <w:t xml:space="preserve">certificate that in general applies to the whole </w:t>
      </w:r>
      <w:r w:rsidR="0055468C">
        <w:t xml:space="preserve">company group. This certificate only </w:t>
      </w:r>
      <w:r w:rsidR="0055468C">
        <w:lastRenderedPageBreak/>
        <w:t xml:space="preserve">complies with the </w:t>
      </w:r>
      <w:proofErr w:type="spellStart"/>
      <w:r w:rsidR="0055468C">
        <w:t>OpenPeppol</w:t>
      </w:r>
      <w:proofErr w:type="spellEnd"/>
      <w:r w:rsidR="0055468C">
        <w:t xml:space="preserve"> requirement if the Statement of Applicability </w:t>
      </w:r>
      <w:r w:rsidR="00E01DF6">
        <w:t xml:space="preserve">covers the scope </w:t>
      </w:r>
      <w:r w:rsidR="00D862BE">
        <w:t xml:space="preserve">as determined </w:t>
      </w:r>
      <w:r w:rsidR="00E01DF6">
        <w:t xml:space="preserve">by </w:t>
      </w:r>
      <w:proofErr w:type="spellStart"/>
      <w:r w:rsidR="00E01DF6">
        <w:t>OpenPeppol</w:t>
      </w:r>
      <w:proofErr w:type="spellEnd"/>
      <w:r w:rsidR="00B3715D">
        <w:t xml:space="preserve"> and the organization </w:t>
      </w:r>
      <w:r w:rsidR="002C248B">
        <w:t xml:space="preserve">is the one </w:t>
      </w:r>
      <w:r w:rsidR="00B3715D">
        <w:t xml:space="preserve">that signed </w:t>
      </w:r>
      <w:r w:rsidR="00E1667C">
        <w:t>the Peppol Service Provider Agreement</w:t>
      </w:r>
      <w:r w:rsidR="00E01DF6">
        <w:t>.</w:t>
      </w:r>
    </w:p>
    <w:p w14:paraId="6A8FC0F6" w14:textId="3D094964" w:rsidR="4BB39CFA" w:rsidRPr="00DA3738" w:rsidRDefault="4BB39CFA" w:rsidP="031D0CF0">
      <w:pPr>
        <w:pStyle w:val="PHeading3"/>
        <w:spacing w:line="259" w:lineRule="auto"/>
        <w:ind w:left="74" w:hanging="431"/>
      </w:pPr>
      <w:bookmarkStart w:id="13" w:name="_Toc228974398"/>
      <w:r w:rsidRPr="00DA3738">
        <w:t>Certificate submission</w:t>
      </w:r>
      <w:bookmarkEnd w:id="13"/>
    </w:p>
    <w:p w14:paraId="47952614" w14:textId="0728DD50" w:rsidR="21A277FC" w:rsidRPr="0033632C" w:rsidRDefault="7FABF311" w:rsidP="2130F87A">
      <w:pPr>
        <w:pStyle w:val="PParagraph"/>
        <w:rPr>
          <w:iCs/>
        </w:rPr>
      </w:pPr>
      <w:r w:rsidRPr="0033632C">
        <w:rPr>
          <w:iCs/>
        </w:rPr>
        <w:t xml:space="preserve">Once the Service Provider has confirmed that its ISO/IEC 27001 Statement of Applicability covers the scope </w:t>
      </w:r>
      <w:r w:rsidR="7DE87819" w:rsidRPr="0033632C">
        <w:rPr>
          <w:iCs/>
        </w:rPr>
        <w:t>indicated</w:t>
      </w:r>
      <w:r w:rsidRPr="0033632C">
        <w:rPr>
          <w:iCs/>
        </w:rPr>
        <w:t xml:space="preserve"> by </w:t>
      </w:r>
      <w:proofErr w:type="spellStart"/>
      <w:r w:rsidRPr="0033632C">
        <w:rPr>
          <w:iCs/>
        </w:rPr>
        <w:t>OpenPeppol</w:t>
      </w:r>
      <w:proofErr w:type="spellEnd"/>
      <w:r w:rsidRPr="0033632C">
        <w:rPr>
          <w:iCs/>
        </w:rPr>
        <w:t xml:space="preserve">, the certificate must be submitted to </w:t>
      </w:r>
      <w:proofErr w:type="spellStart"/>
      <w:r w:rsidR="00F958A1" w:rsidRPr="0033632C">
        <w:rPr>
          <w:iCs/>
        </w:rPr>
        <w:t>OpenPeppol</w:t>
      </w:r>
      <w:proofErr w:type="spellEnd"/>
      <w:r w:rsidR="3757E50C" w:rsidRPr="0033632C">
        <w:rPr>
          <w:iCs/>
        </w:rPr>
        <w:t xml:space="preserve"> </w:t>
      </w:r>
      <w:r w:rsidRPr="0033632C">
        <w:rPr>
          <w:iCs/>
        </w:rPr>
        <w:t>through the Service Desk</w:t>
      </w:r>
      <w:r w:rsidR="00440E8F" w:rsidRPr="0033632C">
        <w:rPr>
          <w:iCs/>
        </w:rPr>
        <w:t xml:space="preserve"> as soon as possible</w:t>
      </w:r>
      <w:r w:rsidRPr="0033632C">
        <w:rPr>
          <w:iCs/>
        </w:rPr>
        <w:t xml:space="preserve">. </w:t>
      </w:r>
    </w:p>
    <w:p w14:paraId="1C6EE1E5" w14:textId="2D4E4C69" w:rsidR="7FABF311" w:rsidRPr="0033632C" w:rsidRDefault="00440E8F" w:rsidP="7D84F47C">
      <w:pPr>
        <w:pStyle w:val="PParagraph"/>
        <w:rPr>
          <w:iCs/>
        </w:rPr>
      </w:pPr>
      <w:r w:rsidRPr="0033632C">
        <w:rPr>
          <w:iCs/>
        </w:rPr>
        <w:t>Exact s</w:t>
      </w:r>
      <w:r w:rsidR="7FABF311" w:rsidRPr="0033632C">
        <w:rPr>
          <w:iCs/>
        </w:rPr>
        <w:t>ubmission timelines are set out in the implementation plan</w:t>
      </w:r>
      <w:r w:rsidR="21A277FC" w:rsidRPr="0033632C">
        <w:rPr>
          <w:iCs/>
        </w:rPr>
        <w:t>.</w:t>
      </w:r>
    </w:p>
    <w:p w14:paraId="3A37081A" w14:textId="5737B868" w:rsidR="25E5A110" w:rsidRPr="0033632C" w:rsidRDefault="73FDEFE3" w:rsidP="25E5A110">
      <w:pPr>
        <w:pStyle w:val="PParagraph"/>
        <w:rPr>
          <w:iCs/>
        </w:rPr>
      </w:pPr>
      <w:r w:rsidRPr="0033632C">
        <w:rPr>
          <w:iCs/>
        </w:rPr>
        <w:t xml:space="preserve">Following the submission, the Operating Office will check the certificate and inform the Service Provider if it is compliant with the requirements. </w:t>
      </w:r>
    </w:p>
    <w:p w14:paraId="1A4E4209" w14:textId="7D306FCF" w:rsidR="21A277FC" w:rsidRPr="001813F8" w:rsidRDefault="21A277FC" w:rsidP="58A78923">
      <w:pPr>
        <w:pStyle w:val="PParagraph"/>
        <w:rPr>
          <w:iCs/>
        </w:rPr>
      </w:pPr>
      <w:r w:rsidRPr="0033632C">
        <w:rPr>
          <w:iCs/>
        </w:rPr>
        <w:t>The recommendation is that when a Service Provider faces uncertainty between the scope and the Statement of Applica</w:t>
      </w:r>
      <w:r w:rsidR="1007291D" w:rsidRPr="0033632C">
        <w:rPr>
          <w:iCs/>
        </w:rPr>
        <w:t xml:space="preserve">bility, they will contact </w:t>
      </w:r>
      <w:proofErr w:type="spellStart"/>
      <w:r w:rsidR="000C7129" w:rsidRPr="0033632C">
        <w:rPr>
          <w:iCs/>
        </w:rPr>
        <w:t>OpenPeppol</w:t>
      </w:r>
      <w:proofErr w:type="spellEnd"/>
      <w:r w:rsidR="1007291D" w:rsidRPr="0033632C">
        <w:rPr>
          <w:iCs/>
        </w:rPr>
        <w:t xml:space="preserve"> via Service Desk for confirming the alignment between the two, before proceeding further.</w:t>
      </w:r>
    </w:p>
    <w:p w14:paraId="655B7AF8" w14:textId="17F5D7FC" w:rsidR="00402FBA" w:rsidRDefault="00402FBA" w:rsidP="00376AB8">
      <w:pPr>
        <w:pStyle w:val="PHeading2"/>
      </w:pPr>
      <w:bookmarkStart w:id="14" w:name="_Toc228289540"/>
      <w:bookmarkStart w:id="15" w:name="_Toc228289541"/>
      <w:bookmarkStart w:id="16" w:name="_Toc228289542"/>
      <w:bookmarkStart w:id="17" w:name="_Toc228974399"/>
      <w:bookmarkEnd w:id="14"/>
      <w:bookmarkEnd w:id="15"/>
      <w:bookmarkEnd w:id="16"/>
      <w:r>
        <w:t xml:space="preserve">Service Providers with no </w:t>
      </w:r>
      <w:r w:rsidR="00F778A2">
        <w:t>ISO/IEC 27001</w:t>
      </w:r>
      <w:r w:rsidR="002243CD">
        <w:t xml:space="preserve"> </w:t>
      </w:r>
      <w:r>
        <w:t>certification</w:t>
      </w:r>
      <w:bookmarkEnd w:id="17"/>
    </w:p>
    <w:p w14:paraId="46EC4E15" w14:textId="139A0506" w:rsidR="00402FBA" w:rsidRPr="00DA3738" w:rsidRDefault="00402FBA" w:rsidP="00402FBA">
      <w:pPr>
        <w:pStyle w:val="PHeading3"/>
      </w:pPr>
      <w:bookmarkStart w:id="18" w:name="_Toc228974400"/>
      <w:r w:rsidRPr="00DA3738">
        <w:t xml:space="preserve">Management </w:t>
      </w:r>
      <w:r w:rsidR="003C0ABF" w:rsidRPr="00DA3738">
        <w:t>commitment</w:t>
      </w:r>
      <w:bookmarkEnd w:id="18"/>
    </w:p>
    <w:p w14:paraId="1C27CA69" w14:textId="13ADAE33" w:rsidR="4ED08DA0" w:rsidRPr="002A6832" w:rsidRDefault="4ED08DA0" w:rsidP="002A6832">
      <w:pPr>
        <w:pStyle w:val="PParagraph"/>
      </w:pPr>
      <w:r w:rsidRPr="002A6832">
        <w:t>A common assumption in organisations pursuing ISO/IEC 27001 certification is that it is primarily a technical undertaking, to be delegated to the IT or security function. This frequently leads to certification programmes that are technically sound but organisationally fragile — capable of passing an audit but unable to sustain the management system over time. ISO/IEC 27001 is, by design, a management system standard that places explicit and non-delegable obligations on senior leadership. The standard requires that top management demonstrates commitment to the ISMS, approves the information security policy, ensures security objectives are integrated into the organisation's broader processes, and provides the resources necessary for the system to function. These obligations cannot be satisfied by a security team acting alone.</w:t>
      </w:r>
    </w:p>
    <w:p w14:paraId="17146510" w14:textId="533E3E1F" w:rsidR="07F318FE" w:rsidRPr="00E1667C" w:rsidRDefault="4ED08DA0" w:rsidP="00E1667C">
      <w:pPr>
        <w:pStyle w:val="PParagraph"/>
      </w:pPr>
      <w:r w:rsidRPr="002A6832">
        <w:t xml:space="preserve">For Service Providers, the involvement of senior management is not a procedural </w:t>
      </w:r>
      <w:r w:rsidR="1DFCED0B" w:rsidRPr="07F318FE">
        <w:t>aspect</w:t>
      </w:r>
      <w:r w:rsidRPr="002A6832">
        <w:t xml:space="preserve"> — it is a requirement that auditors will assess directly. Organisations that treat certification as a technical workstream, without sustained leadership engagement, regularly encounter this gap at the surveillance audit stage. Within the Peppol network, where certification is a condition of continued participation, that gap is not </w:t>
      </w:r>
      <w:r w:rsidR="687D00EF" w:rsidRPr="07F318FE">
        <w:t>just</w:t>
      </w:r>
      <w:r w:rsidRPr="002A6832">
        <w:t xml:space="preserve"> an audit finding — it is a compliance risk that affects the Service Provider's standing on the network</w:t>
      </w:r>
    </w:p>
    <w:p w14:paraId="727C49C7" w14:textId="0CB4C6E7" w:rsidR="00402FBA" w:rsidRPr="00DA3738" w:rsidRDefault="008B4C23" w:rsidP="00402FBA">
      <w:pPr>
        <w:pStyle w:val="PHeading3"/>
      </w:pPr>
      <w:bookmarkStart w:id="19" w:name="_Toc228974401"/>
      <w:r w:rsidRPr="00DA3738">
        <w:t>Certification body</w:t>
      </w:r>
      <w:bookmarkEnd w:id="19"/>
    </w:p>
    <w:p w14:paraId="74D14318" w14:textId="7207DCC1" w:rsidR="6499CB61" w:rsidRPr="000B00E4" w:rsidRDefault="7DE7152A" w:rsidP="000B00E4">
      <w:pPr>
        <w:pStyle w:val="PParagraph"/>
      </w:pPr>
      <w:r w:rsidRPr="000B00E4">
        <w:t>The certification body is the independent, accredited organisation responsible for</w:t>
      </w:r>
      <w:r w:rsidR="250C51A7" w:rsidRPr="000B00E4">
        <w:t xml:space="preserve"> </w:t>
      </w:r>
      <w:r w:rsidRPr="000B00E4">
        <w:t xml:space="preserve">assessing whether a Service Provider's Information Security Management System </w:t>
      </w:r>
      <w:r w:rsidR="07557056" w:rsidRPr="000B00E4">
        <w:t>m</w:t>
      </w:r>
      <w:r w:rsidRPr="000B00E4">
        <w:t>eets</w:t>
      </w:r>
      <w:r w:rsidR="00767F75" w:rsidRPr="000B00E4">
        <w:t xml:space="preserve"> </w:t>
      </w:r>
      <w:r w:rsidRPr="000B00E4">
        <w:t>the requirements of ISO/IEC 27001 and, where it does, issuing the certificate that</w:t>
      </w:r>
      <w:r w:rsidR="0B360640" w:rsidRPr="000B00E4">
        <w:t xml:space="preserve"> </w:t>
      </w:r>
      <w:r w:rsidRPr="000B00E4">
        <w:t xml:space="preserve">attests to that fact. Certification bodies must be accredited by a recognised national accreditation authority — such as UKAS in the United Kingdom </w:t>
      </w:r>
      <w:r w:rsidR="3ADB3ECD" w:rsidRPr="000B00E4">
        <w:t>or</w:t>
      </w:r>
      <w:r w:rsidRPr="000B00E4">
        <w:t xml:space="preserve"> </w:t>
      </w:r>
      <w:proofErr w:type="spellStart"/>
      <w:r w:rsidRPr="000B00E4">
        <w:t>DAkkS</w:t>
      </w:r>
      <w:proofErr w:type="spellEnd"/>
      <w:r w:rsidRPr="000B00E4">
        <w:t xml:space="preserve"> in Germany </w:t>
      </w:r>
      <w:r w:rsidR="173F2912" w:rsidRPr="000B00E4">
        <w:t xml:space="preserve">or </w:t>
      </w:r>
      <w:r w:rsidR="12858AD7" w:rsidRPr="000B00E4">
        <w:t>JAS-ANZ in Australia</w:t>
      </w:r>
      <w:r w:rsidRPr="000B00E4">
        <w:t xml:space="preserve"> — to ensure that their assessments meet a consistent international standard. </w:t>
      </w:r>
      <w:r w:rsidRPr="000B00E4">
        <w:lastRenderedPageBreak/>
        <w:t>The relationship between a Service Provider and its certification body is a formal engagement that spans the full certification lifecycle: from the initial Stage 1 documentation review and the Stage 2 certification audit, through the annual surveillance audits that confirm the ISMS remains operational and effective, to the recertification audit conducted at the end of the three-year certificate validity period. Service Providers should engage their certification body at the earliest possible stage of the certification process</w:t>
      </w:r>
      <w:r w:rsidR="00751C44" w:rsidRPr="000B00E4">
        <w:t>. P</w:t>
      </w:r>
      <w:r w:rsidR="1737ADA6" w:rsidRPr="000B00E4">
        <w:t xml:space="preserve">roof of this engagement </w:t>
      </w:r>
      <w:r w:rsidR="00751C44" w:rsidRPr="000B00E4">
        <w:t xml:space="preserve">must </w:t>
      </w:r>
      <w:r w:rsidR="1737ADA6" w:rsidRPr="000B00E4">
        <w:t xml:space="preserve">be </w:t>
      </w:r>
      <w:r w:rsidR="004047A6" w:rsidRPr="000B00E4">
        <w:t xml:space="preserve">provided </w:t>
      </w:r>
      <w:r w:rsidR="1737ADA6" w:rsidRPr="000B00E4">
        <w:t xml:space="preserve">to Open Peppol. </w:t>
      </w:r>
      <w:r w:rsidR="00627F1F" w:rsidRPr="000B00E4">
        <w:t>Exact submission timelines are set out in the implementation plan.</w:t>
      </w:r>
    </w:p>
    <w:p w14:paraId="55144643" w14:textId="4A5838A0" w:rsidR="00580720" w:rsidRPr="00DA3738" w:rsidRDefault="007074EF" w:rsidP="002A6832">
      <w:pPr>
        <w:pStyle w:val="PHeading3"/>
        <w:spacing w:before="0" w:after="0"/>
        <w:jc w:val="both"/>
      </w:pPr>
      <w:bookmarkStart w:id="20" w:name="_Toc228974402"/>
      <w:r w:rsidRPr="00DA3738">
        <w:t>Expertise</w:t>
      </w:r>
      <w:r w:rsidR="000C5725" w:rsidRPr="00DA3738">
        <w:t xml:space="preserve"> on </w:t>
      </w:r>
      <w:r w:rsidR="000C5725" w:rsidRPr="00DA3738" w:rsidDel="00F778A2">
        <w:t>ISO</w:t>
      </w:r>
      <w:r w:rsidR="00F778A2" w:rsidRPr="00DA3738">
        <w:t>/IEC 27001</w:t>
      </w:r>
      <w:bookmarkEnd w:id="20"/>
      <w:r w:rsidR="00F778A2" w:rsidRPr="00DA3738">
        <w:t xml:space="preserve"> </w:t>
      </w:r>
    </w:p>
    <w:p w14:paraId="772A4F97" w14:textId="60B7C799" w:rsidR="3706DED0" w:rsidRPr="00E00ED2" w:rsidRDefault="3706DED0" w:rsidP="00E00ED2">
      <w:pPr>
        <w:pStyle w:val="PParagraph"/>
      </w:pPr>
      <w:r w:rsidRPr="00E00ED2">
        <w:t>Implementing an Information Security Management System in line with ISO/IEC 27001 requires a solid understanding of the standard and its requirements. Where that expertise is not available internally on the Service Provider side, it is advisable to engage an external consultant or advisory firm who can guide the organisation through the implementation process. In addition to supporting the design and implementation of the ISMS, such a partner can also conduct the internal audit that the certification body will expect to have been completed before the Stage 2 audit begins</w:t>
      </w:r>
    </w:p>
    <w:p w14:paraId="49BF0752" w14:textId="738235EB" w:rsidR="00376AB8" w:rsidRPr="00DA3738" w:rsidRDefault="00376AB8" w:rsidP="00376AB8">
      <w:pPr>
        <w:pStyle w:val="PHeading2"/>
        <w:rPr>
          <w:b w:val="0"/>
          <w:bCs w:val="0"/>
        </w:rPr>
      </w:pPr>
      <w:bookmarkStart w:id="21" w:name="_Toc228974403"/>
      <w:r w:rsidRPr="00DA3738">
        <w:rPr>
          <w:b w:val="0"/>
          <w:bCs w:val="0"/>
        </w:rPr>
        <w:t>Equivalent certification</w:t>
      </w:r>
      <w:bookmarkEnd w:id="21"/>
    </w:p>
    <w:p w14:paraId="0B3117A3" w14:textId="43F02916" w:rsidR="62D215E5" w:rsidRPr="00E00ED2" w:rsidRDefault="62D215E5" w:rsidP="00E00ED2">
      <w:pPr>
        <w:pStyle w:val="PParagraph"/>
      </w:pPr>
      <w:proofErr w:type="spellStart"/>
      <w:r w:rsidRPr="00E00ED2">
        <w:t>OpenPeppol</w:t>
      </w:r>
      <w:proofErr w:type="spellEnd"/>
      <w:r w:rsidRPr="00E00ED2">
        <w:t xml:space="preserve"> recognises that some Service Providers may hold a security certification other than ISO/IEC 27001. Alternative certification schemes may be accepted, provided they appear on the official </w:t>
      </w:r>
      <w:proofErr w:type="spellStart"/>
      <w:r w:rsidRPr="00E00ED2">
        <w:t>OpenPeppol</w:t>
      </w:r>
      <w:proofErr w:type="spellEnd"/>
      <w:r w:rsidRPr="00E00ED2">
        <w:t xml:space="preserve"> list of allowable certificates.</w:t>
      </w:r>
    </w:p>
    <w:p w14:paraId="78B6618F" w14:textId="40EE68F7" w:rsidR="62D215E5" w:rsidRPr="00E00ED2" w:rsidRDefault="62D215E5" w:rsidP="00E00ED2">
      <w:pPr>
        <w:pStyle w:val="PParagraph"/>
      </w:pPr>
      <w:r w:rsidRPr="00E00ED2">
        <w:t xml:space="preserve">Should a Service Provider hold an </w:t>
      </w:r>
      <w:proofErr w:type="spellStart"/>
      <w:r w:rsidRPr="00E00ED2">
        <w:t>an</w:t>
      </w:r>
      <w:proofErr w:type="spellEnd"/>
      <w:r w:rsidRPr="00E00ED2">
        <w:t xml:space="preserve"> alternative certification and wish it to be considered for inclusion on that list, the Peppol Authority or the Service Provider itself, may </w:t>
      </w:r>
      <w:r w:rsidR="54F387EB" w:rsidRPr="00E00ED2">
        <w:t xml:space="preserve">submit a request to </w:t>
      </w:r>
      <w:proofErr w:type="spellStart"/>
      <w:r w:rsidR="54F387EB" w:rsidRPr="00E00ED2">
        <w:t>OpenPeppol</w:t>
      </w:r>
      <w:proofErr w:type="spellEnd"/>
      <w:r w:rsidR="54F387EB" w:rsidRPr="00E00ED2">
        <w:t xml:space="preserve"> through the Service Desk.</w:t>
      </w:r>
    </w:p>
    <w:p w14:paraId="6EA2AC28" w14:textId="17B63B0A" w:rsidR="54F387EB" w:rsidRPr="00E00ED2" w:rsidRDefault="54F387EB" w:rsidP="00E00ED2">
      <w:pPr>
        <w:pStyle w:val="PParagraph"/>
      </w:pPr>
      <w:r w:rsidRPr="00E00ED2">
        <w:t>The request must contain:</w:t>
      </w:r>
    </w:p>
    <w:p w14:paraId="79497B81" w14:textId="78511737" w:rsidR="54F387EB" w:rsidRPr="00E00ED2" w:rsidRDefault="54F387EB" w:rsidP="00E00ED2">
      <w:pPr>
        <w:pStyle w:val="PBullet"/>
      </w:pPr>
      <w:r w:rsidRPr="00E00ED2">
        <w:t>The alternative certificate that should be considered in equivalence to the ISO/IEC 27001 including validity period and issue date</w:t>
      </w:r>
    </w:p>
    <w:p w14:paraId="652D3CF7" w14:textId="3C334B51" w:rsidR="5550218E" w:rsidRPr="00E00ED2" w:rsidRDefault="5550218E" w:rsidP="002A6832">
      <w:pPr>
        <w:pStyle w:val="PBullet"/>
      </w:pPr>
      <w:r w:rsidRPr="00E00ED2">
        <w:t>The geographical scope in which it is recognised</w:t>
      </w:r>
      <w:r w:rsidR="00563EEF">
        <w:t xml:space="preserve"> (</w:t>
      </w:r>
      <w:r w:rsidRPr="00E00ED2">
        <w:t>national, regional, or international</w:t>
      </w:r>
      <w:r w:rsidR="00563EEF">
        <w:t>)</w:t>
      </w:r>
    </w:p>
    <w:p w14:paraId="11C24113" w14:textId="5AC2167D" w:rsidR="6BEE744A" w:rsidRPr="00E00ED2" w:rsidRDefault="6BEE744A" w:rsidP="002A6832">
      <w:pPr>
        <w:pStyle w:val="PBullet"/>
      </w:pPr>
      <w:r w:rsidRPr="00E00ED2">
        <w:t>Scope covered by the respective certificate</w:t>
      </w:r>
    </w:p>
    <w:p w14:paraId="1DFA2447" w14:textId="18E13CCA" w:rsidR="54F387EB" w:rsidRPr="00E00ED2" w:rsidRDefault="54F387EB" w:rsidP="002A6832">
      <w:pPr>
        <w:pStyle w:val="PBullet"/>
      </w:pPr>
      <w:r w:rsidRPr="00E00ED2">
        <w:t>Documents/reports based on which the respective certificate was granted</w:t>
      </w:r>
      <w:r w:rsidR="6AB50557" w:rsidRPr="00E00ED2">
        <w:t>, most important evidence that the scheme requires independent third-party audit, not self-assessment</w:t>
      </w:r>
    </w:p>
    <w:p w14:paraId="4E7D6FEB" w14:textId="16DD3E5E" w:rsidR="0B409BC8" w:rsidRPr="00012814" w:rsidRDefault="1CA625C4" w:rsidP="00012814">
      <w:pPr>
        <w:pStyle w:val="PParagraph"/>
      </w:pPr>
      <w:r w:rsidRPr="00E00ED2">
        <w:t xml:space="preserve">Requests must be submitted no later than </w:t>
      </w:r>
      <w:r w:rsidR="004E486F">
        <w:t>30 June</w:t>
      </w:r>
      <w:r w:rsidRPr="00E00ED2">
        <w:t xml:space="preserve"> 2026. </w:t>
      </w:r>
      <w:proofErr w:type="spellStart"/>
      <w:r w:rsidRPr="00E00ED2">
        <w:t>OpenPeppol</w:t>
      </w:r>
      <w:proofErr w:type="spellEnd"/>
      <w:r w:rsidRPr="00E00ED2">
        <w:t xml:space="preserve"> will review all submissions together with the Security Committee, while the Managing Committee will take the final decision on whether the scheme is accepted. The requestor will be notified of the outcome once a decision has been reached.</w:t>
      </w:r>
    </w:p>
    <w:p w14:paraId="7823AACD" w14:textId="73BB5A77" w:rsidR="00037160" w:rsidRDefault="000775CB" w:rsidP="000775CB">
      <w:pPr>
        <w:pStyle w:val="PHeading1"/>
      </w:pPr>
      <w:bookmarkStart w:id="22" w:name="_Toc228974404"/>
      <w:r>
        <w:lastRenderedPageBreak/>
        <w:t>Implementation Phases</w:t>
      </w:r>
      <w:bookmarkEnd w:id="22"/>
    </w:p>
    <w:p w14:paraId="02DDDC9E" w14:textId="77777777" w:rsidR="0088162B" w:rsidRDefault="00E97E78" w:rsidP="00025064">
      <w:pPr>
        <w:pStyle w:val="PParagraph"/>
      </w:pPr>
      <w:r>
        <w:t xml:space="preserve">The below stated </w:t>
      </w:r>
      <w:r w:rsidR="003352CC">
        <w:t xml:space="preserve">T0-5 must be considered as deadlines </w:t>
      </w:r>
      <w:r w:rsidR="0088162B">
        <w:t>for</w:t>
      </w:r>
      <w:r w:rsidR="003352CC">
        <w:t xml:space="preserve"> </w:t>
      </w:r>
      <w:r w:rsidR="00CE4F21">
        <w:t>submission of the requested documents</w:t>
      </w:r>
      <w:r w:rsidR="0088162B">
        <w:t>.</w:t>
      </w:r>
    </w:p>
    <w:p w14:paraId="705E4DFD" w14:textId="4EF4ADD9" w:rsidR="00FC1981" w:rsidRDefault="007355C9" w:rsidP="00927EA3">
      <w:pPr>
        <w:pStyle w:val="PHeading2"/>
      </w:pPr>
      <w:bookmarkStart w:id="23" w:name="_Toc228973480"/>
      <w:bookmarkStart w:id="24" w:name="_Toc228974405"/>
      <w:bookmarkEnd w:id="23"/>
      <w:r>
        <w:t>T0</w:t>
      </w:r>
      <w:r w:rsidR="00292DC7">
        <w:t xml:space="preserve"> (</w:t>
      </w:r>
      <w:r w:rsidR="00F40182">
        <w:t>30 June</w:t>
      </w:r>
      <w:r w:rsidR="005B34E2">
        <w:t xml:space="preserve"> 2026</w:t>
      </w:r>
      <w:r w:rsidR="00292DC7">
        <w:t>)</w:t>
      </w:r>
      <w:r>
        <w:t>:</w:t>
      </w:r>
      <w:bookmarkEnd w:id="24"/>
      <w:r>
        <w:t xml:space="preserve"> </w:t>
      </w:r>
    </w:p>
    <w:p w14:paraId="5B9161EE" w14:textId="730DB825" w:rsidR="007355C9" w:rsidRPr="00927EA3" w:rsidRDefault="00324833" w:rsidP="007302E2">
      <w:pPr>
        <w:pStyle w:val="PParagraph"/>
        <w:rPr>
          <w:b/>
          <w:bCs/>
        </w:rPr>
      </w:pPr>
      <w:r w:rsidRPr="00927EA3">
        <w:rPr>
          <w:b/>
          <w:bCs/>
        </w:rPr>
        <w:t>Submission of request for equivalent ce</w:t>
      </w:r>
      <w:r w:rsidR="00AD7D49" w:rsidRPr="00927EA3">
        <w:rPr>
          <w:b/>
          <w:bCs/>
        </w:rPr>
        <w:t>r</w:t>
      </w:r>
      <w:r w:rsidRPr="00927EA3">
        <w:rPr>
          <w:b/>
          <w:bCs/>
        </w:rPr>
        <w:t>tification</w:t>
      </w:r>
    </w:p>
    <w:p w14:paraId="12EA1A73" w14:textId="73906874" w:rsidR="001707D8" w:rsidRDefault="004A496A" w:rsidP="002243CD">
      <w:pPr>
        <w:pStyle w:val="PParagraph"/>
      </w:pPr>
      <w:r w:rsidRPr="002243CD">
        <w:t xml:space="preserve">Peppol Authorities and/or Service Providers may submit a request to </w:t>
      </w:r>
      <w:proofErr w:type="spellStart"/>
      <w:r w:rsidRPr="002243CD">
        <w:t>OpenPeppol</w:t>
      </w:r>
      <w:proofErr w:type="spellEnd"/>
      <w:r w:rsidRPr="002243CD">
        <w:t xml:space="preserve"> through the Service Desk</w:t>
      </w:r>
      <w:r w:rsidR="25E5A50A" w:rsidRPr="002243CD">
        <w:t xml:space="preserve"> as described in </w:t>
      </w:r>
      <w:r w:rsidR="00D016AF">
        <w:t>c</w:t>
      </w:r>
      <w:r w:rsidR="25E5A50A" w:rsidRPr="002243CD">
        <w:t>hapter 3.3</w:t>
      </w:r>
    </w:p>
    <w:p w14:paraId="2D09A62A" w14:textId="1BBE32F4" w:rsidR="00C260B2" w:rsidRDefault="002823DC" w:rsidP="00340920">
      <w:pPr>
        <w:pStyle w:val="PHeading2"/>
      </w:pPr>
      <w:bookmarkStart w:id="25" w:name="_Toc228974406"/>
      <w:r>
        <w:t>T1 (</w:t>
      </w:r>
      <w:r w:rsidR="008125F3">
        <w:t>1 September</w:t>
      </w:r>
      <w:r w:rsidR="00340920">
        <w:t xml:space="preserve"> 2026):</w:t>
      </w:r>
      <w:bookmarkEnd w:id="25"/>
    </w:p>
    <w:p w14:paraId="6A6065F3" w14:textId="2357E4F8" w:rsidR="00340920" w:rsidRDefault="00877E72" w:rsidP="00340920">
      <w:pPr>
        <w:pStyle w:val="PParagraph"/>
      </w:pPr>
      <w:r>
        <w:t xml:space="preserve">Service Providers that hold </w:t>
      </w:r>
      <w:r w:rsidR="006322BD">
        <w:t xml:space="preserve">an ISO/IEC 27001 certificate with </w:t>
      </w:r>
      <w:r w:rsidR="0024233B">
        <w:t xml:space="preserve">a Statement of Applicability that </w:t>
      </w:r>
      <w:r w:rsidR="00EB0BD5" w:rsidRPr="00E856FE">
        <w:rPr>
          <w:iCs/>
        </w:rPr>
        <w:t xml:space="preserve">explicitly covers the </w:t>
      </w:r>
      <w:r w:rsidR="00EB0BD5">
        <w:rPr>
          <w:iCs/>
        </w:rPr>
        <w:t xml:space="preserve">scope defined above in 2.2 </w:t>
      </w:r>
      <w:r w:rsidR="00B61AB7">
        <w:rPr>
          <w:iCs/>
        </w:rPr>
        <w:t xml:space="preserve">must </w:t>
      </w:r>
      <w:r w:rsidR="00EB0BD5">
        <w:rPr>
          <w:iCs/>
        </w:rPr>
        <w:t xml:space="preserve">submit their </w:t>
      </w:r>
      <w:r w:rsidR="00E97E78">
        <w:rPr>
          <w:iCs/>
        </w:rPr>
        <w:t xml:space="preserve">certificate to </w:t>
      </w:r>
      <w:proofErr w:type="spellStart"/>
      <w:r w:rsidR="00A15E13" w:rsidRPr="002243CD">
        <w:t>OpenPeppol</w:t>
      </w:r>
      <w:proofErr w:type="spellEnd"/>
      <w:r w:rsidR="00A15E13" w:rsidRPr="002243CD">
        <w:t xml:space="preserve"> through the Service Desk</w:t>
      </w:r>
      <w:r w:rsidR="00D016AF">
        <w:t xml:space="preserve"> as described in chapter 3.1.3</w:t>
      </w:r>
      <w:r w:rsidR="0031622A">
        <w:t xml:space="preserve">. The </w:t>
      </w:r>
      <w:r w:rsidR="00CF2195">
        <w:t xml:space="preserve">submission </w:t>
      </w:r>
      <w:r w:rsidR="0031622A">
        <w:t>must include:</w:t>
      </w:r>
    </w:p>
    <w:p w14:paraId="4983D4B1" w14:textId="47B81644" w:rsidR="0031622A" w:rsidRDefault="52C0FF6B">
      <w:pPr>
        <w:pStyle w:val="PBullet"/>
      </w:pPr>
      <w:r>
        <w:t>A copy of the current, valid ISO/IEC 27001 certificate</w:t>
      </w:r>
    </w:p>
    <w:p w14:paraId="035133AE" w14:textId="781FFAA8" w:rsidR="0031622A" w:rsidRDefault="52C0FF6B" w:rsidP="00AF754F">
      <w:pPr>
        <w:pStyle w:val="PBullet"/>
      </w:pPr>
      <w:r>
        <w:t>The name and accreditation details of the certification body that issued it</w:t>
      </w:r>
    </w:p>
    <w:p w14:paraId="4FAB38FE" w14:textId="3AFA98C8" w:rsidR="00921D01" w:rsidRDefault="001300F5" w:rsidP="00AF754F">
      <w:pPr>
        <w:pStyle w:val="PBullet"/>
        <w:numPr>
          <w:ilvl w:val="0"/>
          <w:numId w:val="40"/>
        </w:numPr>
      </w:pPr>
      <w:r w:rsidRPr="001300F5">
        <w:t>Reference to the Service Provider Agreement, confirming that the certificate holder is the signatory legal entity</w:t>
      </w:r>
      <w:r w:rsidR="52C0FF6B">
        <w:t xml:space="preserve"> </w:t>
      </w:r>
    </w:p>
    <w:p w14:paraId="53F9657E" w14:textId="170A4626" w:rsidR="00020B56" w:rsidRPr="00340920" w:rsidRDefault="000E7730" w:rsidP="00A20DF7">
      <w:pPr>
        <w:pStyle w:val="PParagraph"/>
        <w:ind w:left="0"/>
      </w:pPr>
      <w:r w:rsidRPr="000E7730">
        <w:t>The certificate validity period and the date of the next scheduled audi</w:t>
      </w:r>
      <w:r w:rsidR="0051779C">
        <w:t>t</w:t>
      </w:r>
      <w:r w:rsidR="00962C6C">
        <w:t xml:space="preserve">. </w:t>
      </w:r>
      <w:r w:rsidR="005342FA" w:rsidRPr="005342FA">
        <w:t xml:space="preserve">Until this submission has been received and acknowledged by </w:t>
      </w:r>
      <w:proofErr w:type="spellStart"/>
      <w:r w:rsidR="005342FA" w:rsidRPr="005342FA">
        <w:t>OpenPeppol</w:t>
      </w:r>
      <w:proofErr w:type="spellEnd"/>
      <w:r w:rsidR="005342FA" w:rsidRPr="005342FA">
        <w:t>, the Service Provider will be considered as not holding a valid ISO/IEC 27001 certificate and must comply with the deadlines set out in T2 to T4.</w:t>
      </w:r>
    </w:p>
    <w:p w14:paraId="289EF231" w14:textId="06040F86" w:rsidR="00042408" w:rsidRDefault="00324833" w:rsidP="00927EA3">
      <w:pPr>
        <w:pStyle w:val="PHeading2"/>
      </w:pPr>
      <w:bookmarkStart w:id="26" w:name="_Toc228974407"/>
      <w:r>
        <w:t>T</w:t>
      </w:r>
      <w:r w:rsidR="00D90B9E">
        <w:t>2</w:t>
      </w:r>
      <w:r w:rsidR="003477FB">
        <w:t xml:space="preserve"> (1 October 2026)</w:t>
      </w:r>
      <w:r>
        <w:t>:</w:t>
      </w:r>
      <w:bookmarkEnd w:id="26"/>
      <w:r>
        <w:t xml:space="preserve"> </w:t>
      </w:r>
    </w:p>
    <w:p w14:paraId="0A157CF1" w14:textId="76800724" w:rsidR="00324833" w:rsidRPr="00927EA3" w:rsidRDefault="00AD7D49" w:rsidP="007302E2">
      <w:pPr>
        <w:pStyle w:val="PParagraph"/>
        <w:rPr>
          <w:b/>
          <w:bCs/>
        </w:rPr>
      </w:pPr>
      <w:r w:rsidRPr="00927EA3">
        <w:rPr>
          <w:b/>
          <w:bCs/>
        </w:rPr>
        <w:t xml:space="preserve">Submission of </w:t>
      </w:r>
      <w:r w:rsidR="0039360E" w:rsidRPr="00927EA3">
        <w:rPr>
          <w:b/>
          <w:bCs/>
        </w:rPr>
        <w:t xml:space="preserve">evidence package </w:t>
      </w:r>
      <w:r w:rsidR="00525EDD" w:rsidRPr="00927EA3">
        <w:rPr>
          <w:b/>
          <w:bCs/>
        </w:rPr>
        <w:t>of ongoing certification project</w:t>
      </w:r>
    </w:p>
    <w:p w14:paraId="066719EA" w14:textId="12FFA392" w:rsidR="2A4AE9D9" w:rsidRPr="00927EA3" w:rsidRDefault="2A4AE9D9" w:rsidP="00397A95">
      <w:pPr>
        <w:pStyle w:val="PParagraph"/>
        <w:rPr>
          <w:u w:val="single"/>
        </w:rPr>
      </w:pPr>
      <w:r w:rsidRPr="00397A95">
        <w:rPr>
          <w:u w:val="single"/>
        </w:rPr>
        <w:t>Service Providers that do not yet hold an ISO/IEC 27001 certificate</w:t>
      </w:r>
    </w:p>
    <w:p w14:paraId="54429747" w14:textId="3B1BFA60" w:rsidR="2A4AE9D9" w:rsidRPr="00927EA3" w:rsidRDefault="2A4AE9D9" w:rsidP="00927EA3">
      <w:pPr>
        <w:pStyle w:val="PParagraph"/>
      </w:pPr>
      <w:r w:rsidRPr="00397A95">
        <w:t>If certification is still in progress, an evidence package must be submitted by the specified date demonstrating that the project is actively underway and on track. The package must include:</w:t>
      </w:r>
    </w:p>
    <w:p w14:paraId="64DCBE38" w14:textId="734E6EF7" w:rsidR="2A4AE9D9" w:rsidRPr="00927EA3" w:rsidRDefault="2A4AE9D9" w:rsidP="00927EA3">
      <w:pPr>
        <w:pStyle w:val="PBullet"/>
      </w:pPr>
      <w:r w:rsidRPr="00397A95">
        <w:t>A letter from the certification body confirming that the certification project has formally commenced</w:t>
      </w:r>
    </w:p>
    <w:p w14:paraId="74EBD661" w14:textId="78939635" w:rsidR="2A4AE9D9" w:rsidRPr="00927EA3" w:rsidRDefault="2A4AE9D9" w:rsidP="00927EA3">
      <w:pPr>
        <w:pStyle w:val="PBullet"/>
      </w:pPr>
      <w:r w:rsidRPr="00397A95">
        <w:t>A project plan showing the key milestones and confirming that certification will be achieved by 1</w:t>
      </w:r>
      <w:r w:rsidR="01208DC8" w:rsidRPr="0B409BC8">
        <w:rPr>
          <w:vertAlign w:val="superscript"/>
        </w:rPr>
        <w:t>st</w:t>
      </w:r>
      <w:r w:rsidRPr="00397A95">
        <w:t xml:space="preserve"> </w:t>
      </w:r>
      <w:r w:rsidR="01208DC8" w:rsidRPr="0B409BC8">
        <w:t xml:space="preserve">of </w:t>
      </w:r>
      <w:r w:rsidRPr="00397A95">
        <w:t>July 2027</w:t>
      </w:r>
    </w:p>
    <w:p w14:paraId="77A204AD" w14:textId="058D4281" w:rsidR="49567093" w:rsidRPr="00927EA3" w:rsidRDefault="49567093" w:rsidP="00927EA3">
      <w:pPr>
        <w:pStyle w:val="PBullet"/>
      </w:pPr>
      <w:r w:rsidRPr="0B409BC8">
        <w:t>The defined scope of the ISMS, confirming it will cover Peppol-related operations</w:t>
      </w:r>
    </w:p>
    <w:p w14:paraId="2A191D54" w14:textId="77777777" w:rsidR="00972651" w:rsidRDefault="00972651" w:rsidP="00BC63AA">
      <w:pPr>
        <w:pStyle w:val="PParagraph"/>
        <w:ind w:left="0"/>
        <w:rPr>
          <w:u w:val="single"/>
        </w:rPr>
      </w:pPr>
    </w:p>
    <w:p w14:paraId="4A375DC7" w14:textId="77777777" w:rsidR="00972651" w:rsidRDefault="00972651">
      <w:pPr>
        <w:rPr>
          <w:sz w:val="22"/>
          <w:szCs w:val="22"/>
          <w:u w:val="single"/>
        </w:rPr>
      </w:pPr>
      <w:r>
        <w:rPr>
          <w:u w:val="single"/>
        </w:rPr>
        <w:br w:type="page"/>
      </w:r>
    </w:p>
    <w:p w14:paraId="20C97FAB" w14:textId="7CFB27EB" w:rsidR="2A4AE9D9" w:rsidRPr="00927EA3" w:rsidRDefault="2A4AE9D9" w:rsidP="00927EA3">
      <w:pPr>
        <w:pStyle w:val="PParagraph"/>
        <w:rPr>
          <w:u w:val="single"/>
        </w:rPr>
      </w:pPr>
      <w:r w:rsidRPr="003F7C97">
        <w:rPr>
          <w:u w:val="single"/>
        </w:rPr>
        <w:lastRenderedPageBreak/>
        <w:t>Service Providers that are updating their Statement of Applicability</w:t>
      </w:r>
    </w:p>
    <w:p w14:paraId="077C9CD4" w14:textId="38D3C9D8" w:rsidR="2A4AE9D9" w:rsidRPr="00927EA3" w:rsidRDefault="2A4AE9D9" w:rsidP="00397A95">
      <w:pPr>
        <w:pStyle w:val="PParagraph"/>
      </w:pPr>
      <w:r w:rsidRPr="0B409BC8">
        <w:t>If a current certificate is held but the scope requires extension or update to cover Peppol-related operations, an evidence package must equally be submitted by the specified date. The package must include:</w:t>
      </w:r>
    </w:p>
    <w:p w14:paraId="7F1F0778" w14:textId="149A2A3A" w:rsidR="2A4AE9D9" w:rsidRPr="00927EA3" w:rsidRDefault="2A4AE9D9" w:rsidP="003F7C97">
      <w:pPr>
        <w:pStyle w:val="PBullet"/>
      </w:pPr>
      <w:r w:rsidRPr="00397A95">
        <w:t>A letter from the certification body confirming that the scope update process has formally commenced</w:t>
      </w:r>
    </w:p>
    <w:p w14:paraId="36FB35C7" w14:textId="6D0448D0" w:rsidR="2A4AE9D9" w:rsidRPr="00927EA3" w:rsidRDefault="2A4AE9D9" w:rsidP="003F7C97">
      <w:pPr>
        <w:pStyle w:val="PBullet"/>
      </w:pPr>
      <w:r w:rsidRPr="00397A95">
        <w:t>A plan showing the timeline for the update and confirming it will be completed by 1</w:t>
      </w:r>
      <w:r w:rsidR="02546A05" w:rsidRPr="0B409BC8">
        <w:rPr>
          <w:vertAlign w:val="superscript"/>
        </w:rPr>
        <w:t>st</w:t>
      </w:r>
      <w:r w:rsidR="02546A05" w:rsidRPr="0B409BC8">
        <w:t xml:space="preserve"> of </w:t>
      </w:r>
      <w:r w:rsidRPr="00397A95">
        <w:t xml:space="preserve"> July 2027</w:t>
      </w:r>
    </w:p>
    <w:p w14:paraId="12660939" w14:textId="64D43203" w:rsidR="00042408" w:rsidRDefault="00525EDD" w:rsidP="00265028">
      <w:pPr>
        <w:pStyle w:val="PHeading2"/>
      </w:pPr>
      <w:bookmarkStart w:id="27" w:name="_Toc228974408"/>
      <w:r>
        <w:t>T</w:t>
      </w:r>
      <w:r w:rsidR="00D90B9E">
        <w:t>3</w:t>
      </w:r>
      <w:r>
        <w:t xml:space="preserve"> </w:t>
      </w:r>
      <w:r w:rsidR="003477FB">
        <w:t>(</w:t>
      </w:r>
      <w:r w:rsidR="00E76E98">
        <w:t xml:space="preserve">1 </w:t>
      </w:r>
      <w:r w:rsidR="00E55F65">
        <w:t>February</w:t>
      </w:r>
      <w:r w:rsidR="009A0616">
        <w:t xml:space="preserve"> 2027)</w:t>
      </w:r>
      <w:r w:rsidR="004F4828">
        <w:t>:</w:t>
      </w:r>
      <w:bookmarkEnd w:id="27"/>
      <w:r w:rsidR="004F4828">
        <w:t xml:space="preserve"> </w:t>
      </w:r>
    </w:p>
    <w:p w14:paraId="14637733" w14:textId="0B362CE3" w:rsidR="00525EDD" w:rsidRDefault="00525EDD" w:rsidP="007302E2">
      <w:pPr>
        <w:pStyle w:val="PParagraph"/>
        <w:rPr>
          <w:b/>
          <w:bCs/>
        </w:rPr>
      </w:pPr>
      <w:r w:rsidRPr="00265028">
        <w:rPr>
          <w:b/>
          <w:bCs/>
        </w:rPr>
        <w:t>Status report</w:t>
      </w:r>
      <w:r w:rsidR="0056087F">
        <w:rPr>
          <w:b/>
          <w:bCs/>
        </w:rPr>
        <w:t xml:space="preserve"> on ongoing certification work</w:t>
      </w:r>
    </w:p>
    <w:p w14:paraId="50B31FA3" w14:textId="77777777" w:rsidR="00A70349" w:rsidRPr="00265028" w:rsidRDefault="00A70349" w:rsidP="00265028">
      <w:pPr>
        <w:pStyle w:val="PParagraph"/>
        <w:rPr>
          <w:u w:val="single"/>
        </w:rPr>
      </w:pPr>
      <w:r w:rsidRPr="006F6AB4">
        <w:rPr>
          <w:u w:val="single"/>
        </w:rPr>
        <w:t>Service Providers that do not yet hold an ISO/IEC 27001 certificate</w:t>
      </w:r>
    </w:p>
    <w:p w14:paraId="02D19812" w14:textId="77777777" w:rsidR="00A70349" w:rsidRPr="00265028" w:rsidRDefault="00A70349" w:rsidP="00265028">
      <w:pPr>
        <w:pStyle w:val="PParagraph"/>
      </w:pPr>
      <w:r w:rsidRPr="127F3A75">
        <w:t>A status report must be submitted by the specified date confirming the current state of the certification project. The report must include:</w:t>
      </w:r>
    </w:p>
    <w:p w14:paraId="3DC39493" w14:textId="77777777" w:rsidR="00A70349" w:rsidRPr="00265028" w:rsidRDefault="00A70349" w:rsidP="00265028">
      <w:pPr>
        <w:pStyle w:val="PBullet"/>
      </w:pPr>
      <w:r w:rsidRPr="006F6AB4">
        <w:t xml:space="preserve">Confirmation that the certification project remains on track against the project plan submitted </w:t>
      </w:r>
    </w:p>
    <w:p w14:paraId="1327A16D" w14:textId="77777777" w:rsidR="00A70349" w:rsidRPr="00265028" w:rsidRDefault="00A70349" w:rsidP="00265028">
      <w:pPr>
        <w:pStyle w:val="PBullet"/>
      </w:pPr>
      <w:r w:rsidRPr="006F6AB4">
        <w:t>A summary of the milestones completed since the previous submission</w:t>
      </w:r>
    </w:p>
    <w:p w14:paraId="72688ACB" w14:textId="77777777" w:rsidR="00A70349" w:rsidRPr="00265028" w:rsidRDefault="00A70349" w:rsidP="00265028">
      <w:pPr>
        <w:pStyle w:val="PBullet"/>
      </w:pPr>
      <w:r w:rsidRPr="006F6AB4">
        <w:t>An updated project plan if any changes have been made to the original timeline</w:t>
      </w:r>
    </w:p>
    <w:p w14:paraId="2FA1706E" w14:textId="77777777" w:rsidR="00A70349" w:rsidRPr="00265028" w:rsidRDefault="00A70349" w:rsidP="00265028">
      <w:pPr>
        <w:pStyle w:val="PBullet"/>
      </w:pPr>
      <w:r w:rsidRPr="006F6AB4">
        <w:t>Confirmation of the scheduled date for the Stage 1 audit with the certification body</w:t>
      </w:r>
    </w:p>
    <w:p w14:paraId="5F62E7FA" w14:textId="77777777" w:rsidR="00A70349" w:rsidRPr="00265028" w:rsidRDefault="00A70349" w:rsidP="00265028">
      <w:pPr>
        <w:pStyle w:val="PBullet"/>
      </w:pPr>
      <w:r w:rsidRPr="006F6AB4">
        <w:t xml:space="preserve">Details of any delays or obstacles encountered and the </w:t>
      </w:r>
      <w:r w:rsidRPr="127F3A75">
        <w:t>associated measures</w:t>
      </w:r>
    </w:p>
    <w:p w14:paraId="706A4E9D" w14:textId="77777777" w:rsidR="00A70349" w:rsidRPr="00265028" w:rsidRDefault="00A70349" w:rsidP="00265028">
      <w:pPr>
        <w:pStyle w:val="PBullet"/>
      </w:pPr>
      <w:r w:rsidRPr="006F6AB4">
        <w:t>Confirmation that the defined ISMS scope continues to cover all Peppol-related operations</w:t>
      </w:r>
    </w:p>
    <w:p w14:paraId="3956D359" w14:textId="77777777" w:rsidR="00A70349" w:rsidRPr="00265028" w:rsidRDefault="00A70349" w:rsidP="00265028">
      <w:pPr>
        <w:pStyle w:val="PParagraph"/>
        <w:rPr>
          <w:u w:val="single"/>
        </w:rPr>
      </w:pPr>
      <w:r w:rsidRPr="006F6AB4">
        <w:rPr>
          <w:u w:val="single"/>
        </w:rPr>
        <w:t>Service Providers that are updating their Statement of Applicability</w:t>
      </w:r>
    </w:p>
    <w:p w14:paraId="52F6CFFA" w14:textId="77777777" w:rsidR="00A70349" w:rsidRPr="00265028" w:rsidRDefault="00A70349" w:rsidP="00265028">
      <w:pPr>
        <w:pStyle w:val="PParagraph"/>
      </w:pPr>
      <w:r w:rsidRPr="127F3A75">
        <w:t>A status report must be submitted by the specified date confirming the current state of the scope update. The report must include:</w:t>
      </w:r>
    </w:p>
    <w:p w14:paraId="61959112" w14:textId="77777777" w:rsidR="00A70349" w:rsidRPr="00265028" w:rsidRDefault="00A70349" w:rsidP="00265028">
      <w:pPr>
        <w:pStyle w:val="PBullet"/>
      </w:pPr>
      <w:r w:rsidRPr="006F6AB4">
        <w:t>Confirmation that the scope update remains on track against the plan submitted in the evidence package</w:t>
      </w:r>
    </w:p>
    <w:p w14:paraId="41EB44EB" w14:textId="77777777" w:rsidR="00A70349" w:rsidRPr="00265028" w:rsidRDefault="00A70349" w:rsidP="00265028">
      <w:pPr>
        <w:pStyle w:val="PBullet"/>
      </w:pPr>
      <w:r w:rsidRPr="006F6AB4">
        <w:t>A summary of the progress made since the previous submission</w:t>
      </w:r>
    </w:p>
    <w:p w14:paraId="79BFBBFE" w14:textId="77777777" w:rsidR="00A70349" w:rsidRPr="00265028" w:rsidRDefault="00A70349" w:rsidP="00265028">
      <w:pPr>
        <w:pStyle w:val="PBullet"/>
      </w:pPr>
      <w:r w:rsidRPr="006F6AB4">
        <w:t>An updated plan if any changes have been made to the original timeline</w:t>
      </w:r>
    </w:p>
    <w:p w14:paraId="4B9BEA32" w14:textId="77777777" w:rsidR="00A70349" w:rsidRPr="00265028" w:rsidRDefault="00A70349" w:rsidP="00265028">
      <w:pPr>
        <w:pStyle w:val="PBullet"/>
      </w:pPr>
      <w:r w:rsidRPr="006F6AB4">
        <w:t>Confirmation of the scheduled date for the reassessment with the certification body</w:t>
      </w:r>
    </w:p>
    <w:p w14:paraId="743163A7" w14:textId="377461CC" w:rsidR="00A70349" w:rsidRDefault="00A70349" w:rsidP="006F6AB4">
      <w:pPr>
        <w:pStyle w:val="PBullet"/>
      </w:pPr>
      <w:r w:rsidRPr="00265028">
        <w:t xml:space="preserve">Details of any delays or obstacles encountered and the </w:t>
      </w:r>
      <w:r w:rsidRPr="127F3A75">
        <w:t>associated measures</w:t>
      </w:r>
    </w:p>
    <w:p w14:paraId="6F8E97EB" w14:textId="3B8F8EFB" w:rsidR="00042408" w:rsidRDefault="00525EDD" w:rsidP="00265028">
      <w:pPr>
        <w:pStyle w:val="PHeading2"/>
      </w:pPr>
      <w:bookmarkStart w:id="28" w:name="_Toc228974409"/>
      <w:r>
        <w:t>T</w:t>
      </w:r>
      <w:r w:rsidR="00D90B9E">
        <w:t>4</w:t>
      </w:r>
      <w:r w:rsidR="003A4EA6">
        <w:t xml:space="preserve"> (1 May 2027)</w:t>
      </w:r>
      <w:r>
        <w:t>:</w:t>
      </w:r>
      <w:bookmarkEnd w:id="28"/>
      <w:r>
        <w:t xml:space="preserve"> </w:t>
      </w:r>
    </w:p>
    <w:p w14:paraId="7F17A1F7" w14:textId="68A7FF8F" w:rsidR="00525EDD" w:rsidRPr="00265028" w:rsidRDefault="00525EDD" w:rsidP="007302E2">
      <w:pPr>
        <w:pStyle w:val="PParagraph"/>
        <w:rPr>
          <w:b/>
          <w:bCs/>
        </w:rPr>
      </w:pPr>
      <w:r w:rsidRPr="00265028">
        <w:rPr>
          <w:b/>
          <w:bCs/>
        </w:rPr>
        <w:t>Status report</w:t>
      </w:r>
      <w:r w:rsidR="0056087F">
        <w:rPr>
          <w:b/>
          <w:bCs/>
        </w:rPr>
        <w:t xml:space="preserve"> on ongoing certification work</w:t>
      </w:r>
    </w:p>
    <w:p w14:paraId="1B550A98" w14:textId="77777777" w:rsidR="0056087F" w:rsidRPr="00F97766" w:rsidRDefault="0056087F" w:rsidP="00F97766">
      <w:pPr>
        <w:pStyle w:val="PParagraph"/>
        <w:rPr>
          <w:u w:val="single"/>
        </w:rPr>
      </w:pPr>
      <w:r w:rsidRPr="006F6AB4">
        <w:rPr>
          <w:u w:val="single"/>
        </w:rPr>
        <w:t>Service Providers that do not yet hold an ISO/IEC 27001 certificate</w:t>
      </w:r>
    </w:p>
    <w:p w14:paraId="28842C82" w14:textId="77777777" w:rsidR="0056087F" w:rsidRPr="00F97766" w:rsidRDefault="0056087F" w:rsidP="00F97766">
      <w:pPr>
        <w:pStyle w:val="PParagraph"/>
      </w:pPr>
      <w:r w:rsidRPr="127F3A75">
        <w:lastRenderedPageBreak/>
        <w:t>A status report must be submitted by the specified date confirming the current state of the certification project. The report must include:</w:t>
      </w:r>
    </w:p>
    <w:p w14:paraId="71AC2F0C" w14:textId="77777777" w:rsidR="0056087F" w:rsidRPr="00F97766" w:rsidRDefault="0056087F" w:rsidP="00F97766">
      <w:pPr>
        <w:pStyle w:val="PBullet"/>
      </w:pPr>
      <w:r w:rsidRPr="006F6AB4">
        <w:t xml:space="preserve">Confirmation that the certification project remains on track against the project plan submitted </w:t>
      </w:r>
    </w:p>
    <w:p w14:paraId="7595C58F" w14:textId="77777777" w:rsidR="0056087F" w:rsidRPr="00F97766" w:rsidRDefault="0056087F" w:rsidP="00F97766">
      <w:pPr>
        <w:pStyle w:val="PBullet"/>
      </w:pPr>
      <w:r w:rsidRPr="006F6AB4">
        <w:t>A summary of the milestones completed since the previous submission</w:t>
      </w:r>
    </w:p>
    <w:p w14:paraId="0DC8F5DD" w14:textId="77777777" w:rsidR="0056087F" w:rsidRPr="00F97766" w:rsidRDefault="0056087F" w:rsidP="00F97766">
      <w:pPr>
        <w:pStyle w:val="PBullet"/>
      </w:pPr>
      <w:r w:rsidRPr="006F6AB4">
        <w:t>An updated project plan if any changes have been made to the original timeline</w:t>
      </w:r>
    </w:p>
    <w:p w14:paraId="718CDCF3" w14:textId="77777777" w:rsidR="0056087F" w:rsidRPr="00F97766" w:rsidRDefault="0056087F" w:rsidP="00F97766">
      <w:pPr>
        <w:pStyle w:val="PBullet"/>
      </w:pPr>
      <w:r w:rsidRPr="006F6AB4">
        <w:t>Confirmation of the scheduled date for the Stage 1 audit with the certification body</w:t>
      </w:r>
    </w:p>
    <w:p w14:paraId="440542EC" w14:textId="77777777" w:rsidR="0056087F" w:rsidRPr="00F97766" w:rsidRDefault="0056087F" w:rsidP="00F97766">
      <w:pPr>
        <w:pStyle w:val="PBullet"/>
      </w:pPr>
      <w:r w:rsidRPr="006F6AB4">
        <w:t xml:space="preserve">Details of any delays or obstacles encountered and the </w:t>
      </w:r>
      <w:r w:rsidRPr="127F3A75">
        <w:t>associated measures</w:t>
      </w:r>
    </w:p>
    <w:p w14:paraId="18E5401D" w14:textId="77777777" w:rsidR="0056087F" w:rsidRPr="00F97766" w:rsidRDefault="0056087F" w:rsidP="00F97766">
      <w:pPr>
        <w:pStyle w:val="PBullet"/>
      </w:pPr>
      <w:r w:rsidRPr="006F6AB4">
        <w:t>Confirmation that the defined ISMS scope continues to cover all Peppol-related operations</w:t>
      </w:r>
    </w:p>
    <w:p w14:paraId="2DD94CFD" w14:textId="77777777" w:rsidR="0056087F" w:rsidRPr="00F97766" w:rsidRDefault="0056087F" w:rsidP="00F97766">
      <w:pPr>
        <w:pStyle w:val="PParagraph"/>
        <w:rPr>
          <w:u w:val="single"/>
        </w:rPr>
      </w:pPr>
      <w:r w:rsidRPr="006F6AB4">
        <w:rPr>
          <w:u w:val="single"/>
        </w:rPr>
        <w:t>Service Providers that are updating their Statement of Applicability</w:t>
      </w:r>
    </w:p>
    <w:p w14:paraId="046B3F16" w14:textId="77777777" w:rsidR="0056087F" w:rsidRPr="00F97766" w:rsidRDefault="0056087F" w:rsidP="00F97766">
      <w:pPr>
        <w:pStyle w:val="PParagraph"/>
      </w:pPr>
      <w:r w:rsidRPr="127F3A75">
        <w:t>A status report must be submitted by the specified date confirming the current state of the scope update. The report must include:</w:t>
      </w:r>
    </w:p>
    <w:p w14:paraId="215FD2CF" w14:textId="77777777" w:rsidR="0056087F" w:rsidRPr="00F97766" w:rsidRDefault="0056087F" w:rsidP="00F97766">
      <w:pPr>
        <w:pStyle w:val="PBullet"/>
      </w:pPr>
      <w:r w:rsidRPr="006F6AB4">
        <w:t>Confirmation that the scope update remains on track against the plan submitted in the evidence package</w:t>
      </w:r>
    </w:p>
    <w:p w14:paraId="7427224B" w14:textId="77777777" w:rsidR="0056087F" w:rsidRPr="00F97766" w:rsidRDefault="0056087F" w:rsidP="00F97766">
      <w:pPr>
        <w:pStyle w:val="PBullet"/>
      </w:pPr>
      <w:r w:rsidRPr="006F6AB4">
        <w:t>A summary of the progress made since the previous submission</w:t>
      </w:r>
    </w:p>
    <w:p w14:paraId="1C5B81F2" w14:textId="77777777" w:rsidR="0056087F" w:rsidRPr="00F97766" w:rsidRDefault="0056087F" w:rsidP="00F97766">
      <w:pPr>
        <w:pStyle w:val="PBullet"/>
      </w:pPr>
      <w:r w:rsidRPr="006F6AB4">
        <w:t>An updated plan if any changes have been made to the original timeline</w:t>
      </w:r>
    </w:p>
    <w:p w14:paraId="7D94ED90" w14:textId="77777777" w:rsidR="0056087F" w:rsidRPr="00F97766" w:rsidRDefault="0056087F" w:rsidP="00F97766">
      <w:pPr>
        <w:pStyle w:val="PBullet"/>
      </w:pPr>
      <w:r w:rsidRPr="006F6AB4">
        <w:t>Confirmation of the scheduled date for the reassessment with the certification body</w:t>
      </w:r>
    </w:p>
    <w:p w14:paraId="556AA68C" w14:textId="77777777" w:rsidR="0056087F" w:rsidRDefault="0056087F" w:rsidP="0056087F">
      <w:pPr>
        <w:pStyle w:val="PBullet"/>
      </w:pPr>
      <w:r w:rsidRPr="00F97766">
        <w:t xml:space="preserve">Details of any delays or obstacles encountered and the </w:t>
      </w:r>
      <w:r w:rsidRPr="127F3A75">
        <w:t>associated measures</w:t>
      </w:r>
    </w:p>
    <w:p w14:paraId="00A35272" w14:textId="58C8ED53" w:rsidR="127F3A75" w:rsidRDefault="127F3A75" w:rsidP="00F97766">
      <w:pPr>
        <w:pStyle w:val="PBullet"/>
        <w:numPr>
          <w:ilvl w:val="0"/>
          <w:numId w:val="0"/>
        </w:numPr>
      </w:pPr>
    </w:p>
    <w:p w14:paraId="5CEE1C5C" w14:textId="0D6D109F" w:rsidR="00042408" w:rsidRDefault="00825BCB" w:rsidP="00F97766">
      <w:pPr>
        <w:pStyle w:val="PHeading2"/>
      </w:pPr>
      <w:bookmarkStart w:id="29" w:name="_Toc228974410"/>
      <w:r>
        <w:t>T</w:t>
      </w:r>
      <w:r w:rsidR="00D90B9E">
        <w:t>5</w:t>
      </w:r>
      <w:r w:rsidR="0008360D">
        <w:t xml:space="preserve"> (1 July </w:t>
      </w:r>
      <w:r w:rsidR="00F56834">
        <w:t>2027)</w:t>
      </w:r>
      <w:r>
        <w:t>:</w:t>
      </w:r>
      <w:bookmarkEnd w:id="29"/>
      <w:r>
        <w:t xml:space="preserve"> </w:t>
      </w:r>
    </w:p>
    <w:p w14:paraId="35547375" w14:textId="758DD33F" w:rsidR="00825BCB" w:rsidRPr="00F97766" w:rsidRDefault="00825BCB" w:rsidP="007302E2">
      <w:pPr>
        <w:pStyle w:val="PParagraph"/>
        <w:rPr>
          <w:b/>
          <w:bCs/>
        </w:rPr>
      </w:pPr>
      <w:r w:rsidRPr="00F97766">
        <w:rPr>
          <w:b/>
          <w:bCs/>
        </w:rPr>
        <w:t>ISO/IEC 27001 mandatory</w:t>
      </w:r>
    </w:p>
    <w:p w14:paraId="52862589" w14:textId="0CEBD807" w:rsidR="12D6C801" w:rsidRPr="00017F71" w:rsidRDefault="12D6C801" w:rsidP="00017F71">
      <w:pPr>
        <w:pStyle w:val="PParagraph"/>
      </w:pPr>
      <w:r w:rsidRPr="00017F71">
        <w:t>From this date onwards, all Service Providers are required to hold a valid ISO/IEC 27001 certificate</w:t>
      </w:r>
      <w:r w:rsidR="00B36EF1">
        <w:t xml:space="preserve"> with a Statement of Applicability that </w:t>
      </w:r>
      <w:r w:rsidR="00B36EF1" w:rsidRPr="00E856FE">
        <w:rPr>
          <w:iCs/>
        </w:rPr>
        <w:t xml:space="preserve">explicitly covers the </w:t>
      </w:r>
      <w:r w:rsidR="00B36EF1">
        <w:rPr>
          <w:iCs/>
        </w:rPr>
        <w:t>scope defined above in 2.2</w:t>
      </w:r>
      <w:r w:rsidRPr="00017F71">
        <w:t xml:space="preserve">, or an equivalent certification that has been formally accepted and included on the </w:t>
      </w:r>
      <w:proofErr w:type="spellStart"/>
      <w:r w:rsidRPr="00017F71">
        <w:t>OpenPeppol</w:t>
      </w:r>
      <w:proofErr w:type="spellEnd"/>
      <w:r w:rsidRPr="00017F71">
        <w:t xml:space="preserve"> list of allowable certificates.</w:t>
      </w:r>
    </w:p>
    <w:p w14:paraId="1EA5EE7F" w14:textId="52BDA383" w:rsidR="000775CB" w:rsidRDefault="000775CB" w:rsidP="00A21C80">
      <w:pPr>
        <w:pStyle w:val="PHeading1"/>
      </w:pPr>
      <w:bookmarkStart w:id="30" w:name="_Toc228974411"/>
      <w:r>
        <w:t>Non-compliance</w:t>
      </w:r>
      <w:bookmarkEnd w:id="30"/>
    </w:p>
    <w:p w14:paraId="4DE5196C" w14:textId="6E138757" w:rsidR="00BD5E36" w:rsidRPr="00BD5E36" w:rsidRDefault="00BD5E36" w:rsidP="00B263F2">
      <w:pPr>
        <w:pStyle w:val="PParagraph"/>
      </w:pPr>
      <w:r>
        <w:t xml:space="preserve">Based on the </w:t>
      </w:r>
      <w:r w:rsidR="0001196A">
        <w:t>non-compliance policy as described in chapter 9 of the Internal Regulations part II – Use of the Peppol Network</w:t>
      </w:r>
      <w:r w:rsidR="00E4272A">
        <w:t xml:space="preserve">, </w:t>
      </w:r>
      <w:r w:rsidR="000D203C">
        <w:t xml:space="preserve">predetermined </w:t>
      </w:r>
      <w:r w:rsidR="00E4272A">
        <w:t xml:space="preserve">timelines </w:t>
      </w:r>
      <w:r w:rsidR="000D203C">
        <w:t xml:space="preserve">have been established </w:t>
      </w:r>
      <w:proofErr w:type="gramStart"/>
      <w:r w:rsidR="000D203C">
        <w:t>in order to</w:t>
      </w:r>
      <w:proofErr w:type="gramEnd"/>
      <w:r w:rsidR="000D203C">
        <w:t xml:space="preserve"> </w:t>
      </w:r>
      <w:r w:rsidR="00690AC8">
        <w:t>create clarity and consistency.</w:t>
      </w:r>
    </w:p>
    <w:p w14:paraId="5F2D5E9A" w14:textId="212C2B8C" w:rsidR="0E94163B" w:rsidRPr="00232FFF" w:rsidRDefault="0E94163B" w:rsidP="00232FFF">
      <w:pPr>
        <w:pStyle w:val="PParagraph"/>
      </w:pPr>
      <w:bookmarkStart w:id="31" w:name="_Toc228973488"/>
      <w:bookmarkStart w:id="32" w:name="_Toc228973489"/>
      <w:bookmarkStart w:id="33" w:name="_Toc228973490"/>
      <w:bookmarkStart w:id="34" w:name="_Toc228973491"/>
      <w:bookmarkStart w:id="35" w:name="_Toc228973492"/>
      <w:bookmarkStart w:id="36" w:name="_Toc228973493"/>
      <w:bookmarkStart w:id="37" w:name="_Toc228973494"/>
      <w:bookmarkStart w:id="38" w:name="_Toc228973495"/>
      <w:bookmarkStart w:id="39" w:name="_Toc228973496"/>
      <w:bookmarkStart w:id="40" w:name="_Toc228973497"/>
      <w:bookmarkStart w:id="41" w:name="_Toc228973498"/>
      <w:bookmarkStart w:id="42" w:name="_Toc228973499"/>
      <w:bookmarkStart w:id="43" w:name="_Toc228973500"/>
      <w:bookmarkEnd w:id="31"/>
      <w:bookmarkEnd w:id="32"/>
      <w:bookmarkEnd w:id="33"/>
      <w:bookmarkEnd w:id="34"/>
      <w:bookmarkEnd w:id="35"/>
      <w:bookmarkEnd w:id="36"/>
      <w:bookmarkEnd w:id="37"/>
      <w:bookmarkEnd w:id="38"/>
      <w:bookmarkEnd w:id="39"/>
      <w:bookmarkEnd w:id="40"/>
      <w:bookmarkEnd w:id="41"/>
      <w:bookmarkEnd w:id="42"/>
      <w:bookmarkEnd w:id="43"/>
      <w:r w:rsidRPr="00232FFF">
        <w:t xml:space="preserve">From </w:t>
      </w:r>
      <w:r>
        <w:t>1</w:t>
      </w:r>
      <w:r w:rsidR="21242313" w:rsidRPr="26F27929">
        <w:rPr>
          <w:vertAlign w:val="superscript"/>
        </w:rPr>
        <w:t>st</w:t>
      </w:r>
      <w:r w:rsidR="21242313">
        <w:t xml:space="preserve"> of</w:t>
      </w:r>
      <w:r w:rsidRPr="00232FFF">
        <w:t xml:space="preserve"> July 2027, all Service Providers are required to hold a valid ISO/IEC 27001 certificate, or an equivalent certification included on the </w:t>
      </w:r>
      <w:proofErr w:type="spellStart"/>
      <w:r w:rsidRPr="00232FFF">
        <w:t>OpenPeppol</w:t>
      </w:r>
      <w:proofErr w:type="spellEnd"/>
      <w:r w:rsidRPr="00232FFF">
        <w:t xml:space="preserve"> list of </w:t>
      </w:r>
      <w:r w:rsidR="00AC4ABE">
        <w:t>permitted</w:t>
      </w:r>
      <w:r w:rsidR="00AC4ABE" w:rsidRPr="00232FFF">
        <w:t xml:space="preserve"> </w:t>
      </w:r>
      <w:r w:rsidRPr="00232FFF">
        <w:t xml:space="preserve">certificates. </w:t>
      </w:r>
    </w:p>
    <w:p w14:paraId="787F4370" w14:textId="64FFC90F" w:rsidR="0E94163B" w:rsidRPr="00232FFF" w:rsidRDefault="0E94163B" w:rsidP="00232FFF">
      <w:pPr>
        <w:pStyle w:val="PParagraph"/>
      </w:pPr>
      <w:r w:rsidRPr="00232FFF">
        <w:lastRenderedPageBreak/>
        <w:t xml:space="preserve">Where compliance cannot be demonstrated, </w:t>
      </w:r>
      <w:proofErr w:type="spellStart"/>
      <w:r w:rsidRPr="00232FFF">
        <w:t>OpenPeppol</w:t>
      </w:r>
      <w:proofErr w:type="spellEnd"/>
      <w:r w:rsidRPr="00232FFF">
        <w:t xml:space="preserve"> will initiate a non-compliance procedure</w:t>
      </w:r>
      <w:r w:rsidR="00232FFF" w:rsidRPr="00232FFF">
        <w:t xml:space="preserve"> in cooperation with the Peppol Authorities</w:t>
      </w:r>
      <w:r w:rsidRPr="00232FFF">
        <w:t>. A specific timeline for it is indicated below.</w:t>
      </w:r>
    </w:p>
    <w:p w14:paraId="5A434C13" w14:textId="6A0A4C51" w:rsidR="002A712B" w:rsidRPr="004777E9" w:rsidRDefault="00D1285F" w:rsidP="00B2494C">
      <w:pPr>
        <w:pStyle w:val="PHeading2"/>
      </w:pPr>
      <w:bookmarkStart w:id="44" w:name="_Toc228974412"/>
      <w:r w:rsidRPr="004777E9">
        <w:t>NC-</w:t>
      </w:r>
      <w:r w:rsidR="00536E4D" w:rsidRPr="004777E9">
        <w:t>1</w:t>
      </w:r>
      <w:r w:rsidR="0008360D" w:rsidRPr="004777E9">
        <w:t xml:space="preserve"> (1 July 2027)</w:t>
      </w:r>
      <w:r w:rsidR="00C97B0E" w:rsidRPr="004777E9">
        <w:t>:</w:t>
      </w:r>
      <w:bookmarkEnd w:id="44"/>
      <w:r w:rsidR="00C97B0E" w:rsidRPr="004777E9">
        <w:t xml:space="preserve"> </w:t>
      </w:r>
    </w:p>
    <w:p w14:paraId="099F9F16" w14:textId="281EADCC" w:rsidR="79590E58" w:rsidRPr="00F97766" w:rsidRDefault="79590E58" w:rsidP="00ED4F0E">
      <w:pPr>
        <w:pStyle w:val="PParagraph"/>
      </w:pPr>
      <w:r w:rsidRPr="00ED4F0E">
        <w:t xml:space="preserve">Service Providers that have not yet achieved compliance by the deadline will </w:t>
      </w:r>
      <w:r w:rsidR="00C91107" w:rsidRPr="00ED4F0E">
        <w:t xml:space="preserve">receive a Warning Note </w:t>
      </w:r>
      <w:r w:rsidRPr="00ED4F0E">
        <w:t xml:space="preserve">with a formal notice outlining the steps required and the timeframe within which certification must be in place. This timeframe is referred below as </w:t>
      </w:r>
      <w:r w:rsidR="00BD5E36">
        <w:t>NC-</w:t>
      </w:r>
      <w:r w:rsidR="00EE0252">
        <w:t>2</w:t>
      </w:r>
      <w:r w:rsidRPr="00ED4F0E">
        <w:t>.</w:t>
      </w:r>
    </w:p>
    <w:p w14:paraId="4A4F21EA" w14:textId="113D317D" w:rsidR="002A712B" w:rsidRPr="00BC63AA" w:rsidRDefault="00D1285F" w:rsidP="00B2494C">
      <w:pPr>
        <w:pStyle w:val="PHeading2"/>
      </w:pPr>
      <w:bookmarkStart w:id="45" w:name="_Toc228974413"/>
      <w:r w:rsidRPr="00BC63AA">
        <w:t>NC-</w:t>
      </w:r>
      <w:r w:rsidR="00EE0252">
        <w:t>2</w:t>
      </w:r>
      <w:r w:rsidR="00F12E52" w:rsidRPr="00BC63AA">
        <w:t xml:space="preserve"> </w:t>
      </w:r>
      <w:r w:rsidR="00F278F6" w:rsidRPr="00BC63AA">
        <w:t xml:space="preserve">(1 </w:t>
      </w:r>
      <w:r w:rsidR="00EE0252">
        <w:t>January</w:t>
      </w:r>
      <w:r w:rsidR="00EE0252" w:rsidRPr="00BC63AA">
        <w:t xml:space="preserve"> </w:t>
      </w:r>
      <w:r w:rsidR="00F278F6" w:rsidRPr="00BC63AA">
        <w:t>202</w:t>
      </w:r>
      <w:r w:rsidR="00EE0252">
        <w:t>8</w:t>
      </w:r>
      <w:r w:rsidR="00F278F6" w:rsidRPr="00BC63AA">
        <w:t>)</w:t>
      </w:r>
      <w:r w:rsidR="00730695" w:rsidRPr="00BC63AA">
        <w:t>:</w:t>
      </w:r>
      <w:bookmarkEnd w:id="45"/>
      <w:r w:rsidR="00730695" w:rsidRPr="00BC63AA">
        <w:t xml:space="preserve"> </w:t>
      </w:r>
    </w:p>
    <w:p w14:paraId="2968F75F" w14:textId="67E96552" w:rsidR="3ABB09E2" w:rsidRPr="00755A2D" w:rsidRDefault="3ABB09E2" w:rsidP="00B92AD6">
      <w:pPr>
        <w:pStyle w:val="PParagraph"/>
      </w:pPr>
      <w:r w:rsidRPr="00B92AD6">
        <w:t xml:space="preserve">Service Providers that remain non-compliant beyond </w:t>
      </w:r>
      <w:r w:rsidR="00BD5E36">
        <w:t>NC-</w:t>
      </w:r>
      <w:r w:rsidR="00EE0252">
        <w:t>2</w:t>
      </w:r>
      <w:r w:rsidRPr="00B92AD6">
        <w:t xml:space="preserve"> will be subject to </w:t>
      </w:r>
      <w:r w:rsidR="00AB7506" w:rsidRPr="00B92AD6">
        <w:t xml:space="preserve">the first penalty, </w:t>
      </w:r>
      <w:r w:rsidR="00B92AD6" w:rsidRPr="00B92AD6">
        <w:t>Internal Blacklisting</w:t>
      </w:r>
      <w:r w:rsidRPr="00B92AD6">
        <w:t xml:space="preserve">. </w:t>
      </w:r>
      <w:r w:rsidR="00B92AD6" w:rsidRPr="00B92AD6">
        <w:t>This Internal Blacklist</w:t>
      </w:r>
      <w:r w:rsidRPr="00B92AD6">
        <w:t xml:space="preserve"> will be made available to all </w:t>
      </w:r>
      <w:proofErr w:type="spellStart"/>
      <w:r w:rsidRPr="00B92AD6">
        <w:t>OpenPeppol</w:t>
      </w:r>
      <w:proofErr w:type="spellEnd"/>
      <w:r w:rsidRPr="00B92AD6">
        <w:t xml:space="preserve"> members. Affected Service Providers will simultaneously receive a further </w:t>
      </w:r>
      <w:r w:rsidR="00B92AD6" w:rsidRPr="00B92AD6">
        <w:t>Warning Note</w:t>
      </w:r>
      <w:r w:rsidRPr="00B92AD6">
        <w:t xml:space="preserve"> confirming the deadline by which certification must be demonstrated. This deadline is referred to as </w:t>
      </w:r>
      <w:r w:rsidR="00BD5E36">
        <w:t>NC-</w:t>
      </w:r>
      <w:r w:rsidR="00AD314C">
        <w:t>3</w:t>
      </w:r>
      <w:r w:rsidRPr="00B92AD6">
        <w:t>.</w:t>
      </w:r>
    </w:p>
    <w:p w14:paraId="4DCA8563" w14:textId="7E3C6536" w:rsidR="002A712B" w:rsidRPr="00BC63AA" w:rsidRDefault="00D1285F" w:rsidP="00B2494C">
      <w:pPr>
        <w:pStyle w:val="PHeading2"/>
      </w:pPr>
      <w:bookmarkStart w:id="46" w:name="_Toc228974414"/>
      <w:r w:rsidRPr="00BC63AA">
        <w:t>NC-</w:t>
      </w:r>
      <w:r w:rsidR="00AD314C">
        <w:t>3</w:t>
      </w:r>
      <w:r w:rsidR="00F278F6" w:rsidRPr="00BC63AA">
        <w:t xml:space="preserve"> (</w:t>
      </w:r>
      <w:r w:rsidR="00272233" w:rsidRPr="00BC63AA">
        <w:t xml:space="preserve">1 </w:t>
      </w:r>
      <w:proofErr w:type="spellStart"/>
      <w:r w:rsidR="00411385">
        <w:t>Feburary</w:t>
      </w:r>
      <w:proofErr w:type="spellEnd"/>
      <w:r w:rsidR="00411385" w:rsidRPr="00BC63AA">
        <w:t xml:space="preserve"> </w:t>
      </w:r>
      <w:r w:rsidR="00444B91" w:rsidRPr="00BC63AA">
        <w:t>202</w:t>
      </w:r>
      <w:r w:rsidR="002F21E1">
        <w:t>8</w:t>
      </w:r>
      <w:r w:rsidR="00444B91" w:rsidRPr="00BC63AA">
        <w:t>)</w:t>
      </w:r>
      <w:r w:rsidR="009D2851" w:rsidRPr="00BC63AA">
        <w:t>:</w:t>
      </w:r>
      <w:bookmarkEnd w:id="46"/>
      <w:r w:rsidR="009D2851" w:rsidRPr="00BC63AA">
        <w:t xml:space="preserve"> </w:t>
      </w:r>
    </w:p>
    <w:p w14:paraId="6C02CAFA" w14:textId="2466B901" w:rsidR="0E1A0508" w:rsidRPr="00755A2D" w:rsidRDefault="0E1A0508" w:rsidP="00C80C93">
      <w:pPr>
        <w:pStyle w:val="PParagraph"/>
      </w:pPr>
      <w:r w:rsidRPr="00C80C93">
        <w:t xml:space="preserve">Service Providers that remain non-compliant beyond </w:t>
      </w:r>
      <w:r w:rsidR="00BD5E36">
        <w:t>NC-</w:t>
      </w:r>
      <w:r w:rsidR="002F21E1">
        <w:t>3</w:t>
      </w:r>
      <w:r w:rsidRPr="00C80C93">
        <w:t xml:space="preserve"> will be subject to </w:t>
      </w:r>
      <w:r w:rsidR="00B45D3C" w:rsidRPr="00C80C93">
        <w:t>the second penalty, External Blacklisting.</w:t>
      </w:r>
      <w:r w:rsidRPr="00C80C93">
        <w:t xml:space="preserve"> Their status will be recorded on a publicly accessible register of non-compliant Service Providers. Affected Service Providers will simultaneously receive a further </w:t>
      </w:r>
      <w:r w:rsidR="00C80C93" w:rsidRPr="00C80C93">
        <w:t>Warning Note</w:t>
      </w:r>
      <w:r w:rsidRPr="00C80C93">
        <w:t xml:space="preserve"> confirming the deadline by which certification must be demonstrated. This deadline is referred to as </w:t>
      </w:r>
      <w:r w:rsidR="00BD5E36">
        <w:t>NC-</w:t>
      </w:r>
      <w:r w:rsidR="002F21E1">
        <w:t>4</w:t>
      </w:r>
      <w:r w:rsidR="00C80C93">
        <w:t>.</w:t>
      </w:r>
    </w:p>
    <w:p w14:paraId="2D45DB3F" w14:textId="18008841" w:rsidR="002A712B" w:rsidRPr="00BC63AA" w:rsidRDefault="00D1285F" w:rsidP="00B2494C">
      <w:pPr>
        <w:pStyle w:val="PHeading2"/>
      </w:pPr>
      <w:bookmarkStart w:id="47" w:name="_Toc228974415"/>
      <w:r w:rsidRPr="00BC63AA">
        <w:t>NC-</w:t>
      </w:r>
      <w:r w:rsidR="00411385">
        <w:t>4</w:t>
      </w:r>
      <w:r w:rsidR="00481256" w:rsidRPr="00BC63AA">
        <w:t xml:space="preserve"> </w:t>
      </w:r>
      <w:r w:rsidR="005C3100" w:rsidRPr="00BC63AA">
        <w:t>(</w:t>
      </w:r>
      <w:r w:rsidR="00344BCE" w:rsidRPr="00BC63AA">
        <w:t xml:space="preserve">1 </w:t>
      </w:r>
      <w:r w:rsidR="00411385">
        <w:t>March</w:t>
      </w:r>
      <w:r w:rsidR="00411385" w:rsidRPr="00BC63AA">
        <w:t xml:space="preserve"> </w:t>
      </w:r>
      <w:r w:rsidR="005C3100" w:rsidRPr="00BC63AA">
        <w:t>2028)</w:t>
      </w:r>
      <w:r w:rsidR="00460E40" w:rsidRPr="00BC63AA">
        <w:t>:</w:t>
      </w:r>
      <w:bookmarkEnd w:id="47"/>
      <w:r w:rsidR="00460E40" w:rsidRPr="00BC63AA">
        <w:t xml:space="preserve"> </w:t>
      </w:r>
    </w:p>
    <w:p w14:paraId="57E73E2E" w14:textId="7BBBF9EE" w:rsidR="1B7F8D05" w:rsidRPr="00555F7F" w:rsidRDefault="009D2689" w:rsidP="00555F7F">
      <w:pPr>
        <w:pStyle w:val="PParagraph"/>
      </w:pPr>
      <w:r w:rsidRPr="00555F7F">
        <w:t xml:space="preserve">Service Providers that remain non-compliant beyond </w:t>
      </w:r>
      <w:r w:rsidR="00BD5E36">
        <w:t>NC-</w:t>
      </w:r>
      <w:r w:rsidR="002F21E1">
        <w:t>4</w:t>
      </w:r>
      <w:r w:rsidRPr="00555F7F">
        <w:t xml:space="preserve"> will be subject to the </w:t>
      </w:r>
      <w:r w:rsidR="00A63B7B" w:rsidRPr="00555F7F">
        <w:t>third</w:t>
      </w:r>
      <w:r w:rsidRPr="00555F7F">
        <w:t xml:space="preserve"> penalty</w:t>
      </w:r>
      <w:r w:rsidR="00A63B7B" w:rsidRPr="00555F7F">
        <w:t xml:space="preserve">, </w:t>
      </w:r>
      <w:r w:rsidR="000A702B">
        <w:t>t</w:t>
      </w:r>
      <w:r w:rsidR="00A63B7B" w:rsidRPr="00555F7F">
        <w:t>emporary revocation of their PKI Production certificate</w:t>
      </w:r>
      <w:r w:rsidR="00C95040" w:rsidRPr="00555F7F">
        <w:t xml:space="preserve">, </w:t>
      </w:r>
      <w:r w:rsidR="1B7F8D05" w:rsidRPr="00555F7F">
        <w:t xml:space="preserve">effectively preventing further participation in the Peppol network until compliance is demonstrated. Once the non-compliance has been resolved and the required certification is in place, the Service Provider may apply for </w:t>
      </w:r>
      <w:r w:rsidR="00C95040" w:rsidRPr="00555F7F">
        <w:t>a</w:t>
      </w:r>
      <w:r w:rsidR="1B7F8D05" w:rsidRPr="00555F7F">
        <w:t xml:space="preserve"> PKI </w:t>
      </w:r>
      <w:r w:rsidR="00C95040" w:rsidRPr="00555F7F">
        <w:t xml:space="preserve">Production </w:t>
      </w:r>
      <w:r w:rsidR="1B7F8D05" w:rsidRPr="00555F7F">
        <w:t xml:space="preserve">certificate. Affected Service Providers will simultaneously receive a further </w:t>
      </w:r>
      <w:r w:rsidR="00E82EC1">
        <w:t>Warning Note</w:t>
      </w:r>
      <w:r w:rsidR="1B7F8D05" w:rsidRPr="00555F7F">
        <w:t xml:space="preserve"> confirming the deadline by which certification must be demonstrated. This deadline is referred to as </w:t>
      </w:r>
      <w:r w:rsidR="00BD5E36">
        <w:t>NC-</w:t>
      </w:r>
      <w:r w:rsidR="002F21E1">
        <w:t>5</w:t>
      </w:r>
      <w:r w:rsidR="1B7F8D05" w:rsidRPr="00555F7F">
        <w:t>.</w:t>
      </w:r>
    </w:p>
    <w:p w14:paraId="06D0F538" w14:textId="757015B2" w:rsidR="002A712B" w:rsidRPr="00BC63AA" w:rsidRDefault="00D1285F" w:rsidP="00B2494C">
      <w:pPr>
        <w:pStyle w:val="PHeading2"/>
      </w:pPr>
      <w:bookmarkStart w:id="48" w:name="_Toc228974416"/>
      <w:r w:rsidRPr="00BC63AA">
        <w:t>NC-</w:t>
      </w:r>
      <w:r w:rsidR="002F21E1">
        <w:t>5</w:t>
      </w:r>
      <w:r w:rsidR="002562CE" w:rsidRPr="00BC63AA">
        <w:t xml:space="preserve"> (</w:t>
      </w:r>
      <w:r w:rsidR="000D3826" w:rsidRPr="00BC63AA">
        <w:t xml:space="preserve">1 </w:t>
      </w:r>
      <w:r w:rsidR="004E684F" w:rsidRPr="00BC63AA">
        <w:t>April 2028)</w:t>
      </w:r>
      <w:r w:rsidR="0045293B" w:rsidRPr="00BC63AA">
        <w:t>:</w:t>
      </w:r>
      <w:bookmarkEnd w:id="48"/>
      <w:r w:rsidR="0045293B" w:rsidRPr="00BC63AA">
        <w:t xml:space="preserve"> </w:t>
      </w:r>
    </w:p>
    <w:p w14:paraId="177C960B" w14:textId="67FD3FA1" w:rsidR="00460E40" w:rsidRDefault="478C2E6E" w:rsidP="00AF5CF1">
      <w:pPr>
        <w:pStyle w:val="PParagraph"/>
      </w:pPr>
      <w:r w:rsidRPr="003F43FF">
        <w:t xml:space="preserve">Service Providers that remain non-compliant beyond </w:t>
      </w:r>
      <w:r w:rsidR="00BD5E36">
        <w:t>NC-</w:t>
      </w:r>
      <w:r w:rsidR="007546C7">
        <w:t>5</w:t>
      </w:r>
      <w:r w:rsidRPr="003F43FF">
        <w:t xml:space="preserve"> will be subject to the fourth and final </w:t>
      </w:r>
      <w:r w:rsidR="003F43FF" w:rsidRPr="003F43FF">
        <w:t>penalty</w:t>
      </w:r>
      <w:r w:rsidRPr="003F43FF">
        <w:t xml:space="preserve">. The Service Provider Agreement will be </w:t>
      </w:r>
      <w:proofErr w:type="gramStart"/>
      <w:r w:rsidRPr="003F43FF">
        <w:t>terminated</w:t>
      </w:r>
      <w:proofErr w:type="gramEnd"/>
      <w:r w:rsidRPr="003F43FF">
        <w:t xml:space="preserve"> and the Service Provider will be removed from the Peppol network with immediate effect</w:t>
      </w:r>
      <w:r w:rsidR="003F43FF" w:rsidRPr="003F43FF">
        <w:t>.</w:t>
      </w:r>
    </w:p>
    <w:p w14:paraId="497CC834" w14:textId="36A64408" w:rsidR="009D2851" w:rsidRPr="00035790" w:rsidRDefault="009D2851" w:rsidP="00B263F2">
      <w:pPr>
        <w:pStyle w:val="PParagraph"/>
      </w:pPr>
    </w:p>
    <w:sectPr w:rsidR="009D2851" w:rsidRPr="00035790" w:rsidSect="002E2021">
      <w:headerReference w:type="default" r:id="rId12"/>
      <w:footerReference w:type="default" r:id="rId13"/>
      <w:pgSz w:w="11900" w:h="16840"/>
      <w:pgMar w:top="2268" w:right="1268" w:bottom="1435" w:left="1440" w:header="720"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B07F9" w14:textId="77777777" w:rsidR="00212C8F" w:rsidRDefault="00212C8F" w:rsidP="008833B4">
      <w:r>
        <w:separator/>
      </w:r>
    </w:p>
  </w:endnote>
  <w:endnote w:type="continuationSeparator" w:id="0">
    <w:p w14:paraId="1FFE20D1" w14:textId="77777777" w:rsidR="00212C8F" w:rsidRDefault="00212C8F" w:rsidP="00883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notTrueType/>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40ACB" w14:textId="67B747F5" w:rsidR="004179C1" w:rsidRPr="002433BC" w:rsidRDefault="008E3CBF" w:rsidP="00EB17BD">
    <w:pPr>
      <w:pStyle w:val="Voettekst"/>
      <w:tabs>
        <w:tab w:val="left" w:pos="6964"/>
      </w:tabs>
      <w:rPr>
        <w:color w:val="007AD7"/>
        <w:sz w:val="20"/>
        <w:szCs w:val="20"/>
      </w:rPr>
    </w:pPr>
    <w:r>
      <w:rPr>
        <w:noProof/>
        <w:lang w:val="nl-NL" w:eastAsia="nl-NL"/>
      </w:rPr>
      <mc:AlternateContent>
        <mc:Choice Requires="wps">
          <w:drawing>
            <wp:anchor distT="0" distB="0" distL="114300" distR="114300" simplePos="0" relativeHeight="251658240" behindDoc="0" locked="0" layoutInCell="1" allowOverlap="1" wp14:anchorId="798136CE" wp14:editId="79D57D54">
              <wp:simplePos x="0" y="0"/>
              <wp:positionH relativeFrom="column">
                <wp:posOffset>-520700</wp:posOffset>
              </wp:positionH>
              <wp:positionV relativeFrom="paragraph">
                <wp:posOffset>-200237</wp:posOffset>
              </wp:positionV>
              <wp:extent cx="3743325" cy="552450"/>
              <wp:effectExtent l="0" t="0" r="0" b="0"/>
              <wp:wrapNone/>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43325" cy="552450"/>
                      </a:xfrm>
                      <a:prstGeom prst="rect">
                        <a:avLst/>
                      </a:prstGeom>
                      <a:noFill/>
                      <a:ln w="6350">
                        <a:noFill/>
                      </a:ln>
                    </wps:spPr>
                    <wps:txbx>
                      <w:txbxContent>
                        <w:p w14:paraId="4CD1356F" w14:textId="685A7740" w:rsidR="004179C1" w:rsidRPr="003F4F79" w:rsidRDefault="004179C1" w:rsidP="008833B4">
                          <w:pPr>
                            <w:spacing w:line="240" w:lineRule="exact"/>
                            <w:rPr>
                              <w:b/>
                              <w:bCs/>
                              <w:color w:val="007AD7"/>
                              <w:sz w:val="15"/>
                              <w:szCs w:val="15"/>
                            </w:rPr>
                          </w:pPr>
                          <w:proofErr w:type="spellStart"/>
                          <w:r w:rsidRPr="003F4F79">
                            <w:rPr>
                              <w:b/>
                              <w:bCs/>
                              <w:color w:val="007AD7"/>
                              <w:sz w:val="15"/>
                              <w:szCs w:val="15"/>
                            </w:rPr>
                            <w:t>OpenPeppol</w:t>
                          </w:r>
                          <w:proofErr w:type="spellEnd"/>
                          <w:r w:rsidRPr="003F4F79">
                            <w:rPr>
                              <w:b/>
                              <w:bCs/>
                              <w:color w:val="007AD7"/>
                              <w:sz w:val="15"/>
                              <w:szCs w:val="15"/>
                            </w:rPr>
                            <w:t xml:space="preserve"> AISBL</w:t>
                          </w:r>
                          <w:r w:rsidRPr="00624F20">
                            <w:rPr>
                              <w:bCs/>
                              <w:color w:val="007AD7"/>
                              <w:sz w:val="15"/>
                              <w:szCs w:val="15"/>
                            </w:rPr>
                            <w:tab/>
                          </w:r>
                          <w:r w:rsidRPr="00624F20">
                            <w:rPr>
                              <w:bCs/>
                              <w:color w:val="007AD7"/>
                              <w:sz w:val="15"/>
                              <w:szCs w:val="15"/>
                            </w:rPr>
                            <w:tab/>
                          </w:r>
                          <w:r w:rsidRPr="00624F20">
                            <w:rPr>
                              <w:bCs/>
                              <w:color w:val="007AD7"/>
                              <w:sz w:val="15"/>
                              <w:szCs w:val="15"/>
                            </w:rPr>
                            <w:tab/>
                          </w:r>
                          <w:r>
                            <w:rPr>
                              <w:bCs/>
                              <w:color w:val="007AD7"/>
                              <w:sz w:val="15"/>
                              <w:szCs w:val="15"/>
                            </w:rPr>
                            <w:tab/>
                          </w:r>
                          <w:r w:rsidR="002433BC">
                            <w:rPr>
                              <w:bCs/>
                              <w:color w:val="007AD7"/>
                              <w:sz w:val="15"/>
                              <w:szCs w:val="15"/>
                            </w:rPr>
                            <w:t xml:space="preserve"> </w:t>
                          </w:r>
                          <w:r>
                            <w:rPr>
                              <w:bCs/>
                              <w:color w:val="007AD7"/>
                              <w:sz w:val="15"/>
                              <w:szCs w:val="15"/>
                            </w:rPr>
                            <w:tab/>
                            <w:t>info@peppol.eu</w:t>
                          </w:r>
                        </w:p>
                        <w:p w14:paraId="10FBBB85" w14:textId="5EECE8D5" w:rsidR="004179C1" w:rsidRDefault="004179C1" w:rsidP="008833B4">
                          <w:pPr>
                            <w:spacing w:line="240" w:lineRule="exact"/>
                            <w:rPr>
                              <w:color w:val="007AD7"/>
                              <w:sz w:val="15"/>
                              <w:szCs w:val="15"/>
                            </w:rPr>
                          </w:pPr>
                          <w:r w:rsidRPr="003F4F79">
                            <w:rPr>
                              <w:color w:val="007AD7"/>
                              <w:sz w:val="15"/>
                              <w:szCs w:val="15"/>
                            </w:rPr>
                            <w:t>Rond-</w:t>
                          </w:r>
                          <w:r>
                            <w:rPr>
                              <w:color w:val="007AD7"/>
                              <w:sz w:val="15"/>
                              <w:szCs w:val="15"/>
                            </w:rPr>
                            <w:t>p</w:t>
                          </w:r>
                          <w:r w:rsidRPr="003F4F79">
                            <w:rPr>
                              <w:color w:val="007AD7"/>
                              <w:sz w:val="15"/>
                              <w:szCs w:val="15"/>
                            </w:rPr>
                            <w:t>oint Schuman 6, box 5</w:t>
                          </w:r>
                          <w:r>
                            <w:rPr>
                              <w:color w:val="007AD7"/>
                              <w:sz w:val="15"/>
                              <w:szCs w:val="15"/>
                            </w:rPr>
                            <w:t xml:space="preserve">, </w:t>
                          </w:r>
                          <w:r w:rsidRPr="003F4F79">
                            <w:rPr>
                              <w:color w:val="007AD7"/>
                              <w:sz w:val="15"/>
                              <w:szCs w:val="15"/>
                            </w:rPr>
                            <w:t>1040 Brussels</w:t>
                          </w:r>
                          <w:r>
                            <w:rPr>
                              <w:color w:val="007AD7"/>
                              <w:sz w:val="15"/>
                              <w:szCs w:val="15"/>
                            </w:rPr>
                            <w:t>,</w:t>
                          </w:r>
                          <w:r w:rsidRPr="003F4F79">
                            <w:rPr>
                              <w:color w:val="007AD7"/>
                              <w:sz w:val="15"/>
                              <w:szCs w:val="15"/>
                            </w:rPr>
                            <w:t xml:space="preserve"> </w:t>
                          </w:r>
                          <w:r>
                            <w:rPr>
                              <w:color w:val="007AD7"/>
                              <w:sz w:val="15"/>
                              <w:szCs w:val="15"/>
                            </w:rPr>
                            <w:t>B</w:t>
                          </w:r>
                          <w:r w:rsidRPr="003F4F79">
                            <w:rPr>
                              <w:color w:val="007AD7"/>
                              <w:sz w:val="15"/>
                              <w:szCs w:val="15"/>
                            </w:rPr>
                            <w:t>elgium</w:t>
                          </w:r>
                          <w:r>
                            <w:rPr>
                              <w:color w:val="007AD7"/>
                              <w:sz w:val="15"/>
                              <w:szCs w:val="15"/>
                            </w:rPr>
                            <w:tab/>
                          </w:r>
                          <w:hyperlink r:id="rId1" w:history="1">
                            <w:r w:rsidR="00E26DC2" w:rsidRPr="00601D4B">
                              <w:rPr>
                                <w:rStyle w:val="Hyperlink"/>
                                <w:sz w:val="15"/>
                                <w:szCs w:val="15"/>
                              </w:rPr>
                              <w:t>www.peppol.org</w:t>
                            </w:r>
                          </w:hyperlink>
                        </w:p>
                        <w:p w14:paraId="245588C7" w14:textId="77777777" w:rsidR="004179C1" w:rsidRPr="003F4F79" w:rsidRDefault="004179C1" w:rsidP="008833B4">
                          <w:pPr>
                            <w:spacing w:line="240" w:lineRule="exact"/>
                            <w:rPr>
                              <w:color w:val="007AD7"/>
                              <w:sz w:val="15"/>
                              <w:szCs w:val="15"/>
                            </w:rPr>
                          </w:pPr>
                          <w:r w:rsidRPr="00440FEB">
                            <w:rPr>
                              <w:color w:val="007AD7"/>
                              <w:sz w:val="15"/>
                              <w:szCs w:val="15"/>
                            </w:rPr>
                            <w:t>Corporate identification number 0848.934.496 (Register of Legal Entities Brussels).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shapetype id="_x0000_t202" coordsize="21600,21600" o:spt="202" path="m,l,21600r21600,l21600,xe" w14:anchorId="798136CE">
              <v:stroke joinstyle="miter"/>
              <v:path gradientshapeok="t" o:connecttype="rect"/>
            </v:shapetype>
            <v:shape id="Text Box 9" style="position:absolute;margin-left:-41pt;margin-top:-15.75pt;width:294.75pt;height: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1"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">
              <v:textbox>
                <w:txbxContent>
                  <w:p w:rsidRPr="003F4F79" w:rsidR="004179C1" w:rsidP="008833B4" w:rsidRDefault="004179C1" w14:paraId="4CD1356F" w14:textId="685A7740">
                    <w:pPr>
                      <w:spacing w:line="240" w:lineRule="exact"/>
                      <w:rPr>
                        <w:b/>
                        <w:bCs/>
                        <w:color w:val="007AD7"/>
                        <w:sz w:val="15"/>
                        <w:szCs w:val="15"/>
                      </w:rPr>
                    </w:pPr>
                    <w:r w:rsidRPr="003F4F79">
                      <w:rPr>
                        <w:b/>
                        <w:bCs/>
                        <w:color w:val="007AD7"/>
                        <w:sz w:val="15"/>
                        <w:szCs w:val="15"/>
                      </w:rPr>
                      <w:t>OpenPeppol AISBL</w:t>
                    </w:r>
                    <w:r w:rsidRPr="00624F20">
                      <w:rPr>
                        <w:bCs/>
                        <w:color w:val="007AD7"/>
                        <w:sz w:val="15"/>
                        <w:szCs w:val="15"/>
                      </w:rPr>
                      <w:tab/>
                    </w:r>
                    <w:r w:rsidRPr="00624F20">
                      <w:rPr>
                        <w:bCs/>
                        <w:color w:val="007AD7"/>
                        <w:sz w:val="15"/>
                        <w:szCs w:val="15"/>
                      </w:rPr>
                      <w:tab/>
                    </w:r>
                    <w:r w:rsidRPr="00624F20">
                      <w:rPr>
                        <w:bCs/>
                        <w:color w:val="007AD7"/>
                        <w:sz w:val="15"/>
                        <w:szCs w:val="15"/>
                      </w:rPr>
                      <w:tab/>
                    </w:r>
                    <w:r>
                      <w:rPr>
                        <w:bCs/>
                        <w:color w:val="007AD7"/>
                        <w:sz w:val="15"/>
                        <w:szCs w:val="15"/>
                      </w:rPr>
                      <w:tab/>
                    </w:r>
                    <w:r w:rsidR="002433BC">
                      <w:rPr>
                        <w:bCs/>
                        <w:color w:val="007AD7"/>
                        <w:sz w:val="15"/>
                        <w:szCs w:val="15"/>
                      </w:rPr>
                      <w:t xml:space="preserve"> </w:t>
                    </w:r>
                    <w:r>
                      <w:rPr>
                        <w:bCs/>
                        <w:color w:val="007AD7"/>
                        <w:sz w:val="15"/>
                        <w:szCs w:val="15"/>
                      </w:rPr>
                      <w:tab/>
                      <w:t>info@peppol.eu</w:t>
                    </w:r>
                  </w:p>
                  <w:p w:rsidR="004179C1" w:rsidP="008833B4" w:rsidRDefault="004179C1" w14:paraId="10FBBB85" w14:textId="5EECE8D5">
                    <w:pPr>
                      <w:spacing w:line="240" w:lineRule="exact"/>
                      <w:rPr>
                        <w:color w:val="007AD7"/>
                        <w:sz w:val="15"/>
                        <w:szCs w:val="15"/>
                      </w:rPr>
                    </w:pPr>
                    <w:r w:rsidRPr="003F4F79">
                      <w:rPr>
                        <w:color w:val="007AD7"/>
                        <w:sz w:val="15"/>
                        <w:szCs w:val="15"/>
                      </w:rPr>
                      <w:t>Rond-</w:t>
                    </w:r>
                    <w:r>
                      <w:rPr>
                        <w:color w:val="007AD7"/>
                        <w:sz w:val="15"/>
                        <w:szCs w:val="15"/>
                      </w:rPr>
                      <w:t>p</w:t>
                    </w:r>
                    <w:r w:rsidRPr="003F4F79">
                      <w:rPr>
                        <w:color w:val="007AD7"/>
                        <w:sz w:val="15"/>
                        <w:szCs w:val="15"/>
                      </w:rPr>
                      <w:t>oint Schuman 6, box 5</w:t>
                    </w:r>
                    <w:r>
                      <w:rPr>
                        <w:color w:val="007AD7"/>
                        <w:sz w:val="15"/>
                        <w:szCs w:val="15"/>
                      </w:rPr>
                      <w:t xml:space="preserve">, </w:t>
                    </w:r>
                    <w:r w:rsidRPr="003F4F79">
                      <w:rPr>
                        <w:color w:val="007AD7"/>
                        <w:sz w:val="15"/>
                        <w:szCs w:val="15"/>
                      </w:rPr>
                      <w:t>1040 Brussels</w:t>
                    </w:r>
                    <w:r>
                      <w:rPr>
                        <w:color w:val="007AD7"/>
                        <w:sz w:val="15"/>
                        <w:szCs w:val="15"/>
                      </w:rPr>
                      <w:t>,</w:t>
                    </w:r>
                    <w:r w:rsidRPr="003F4F79">
                      <w:rPr>
                        <w:color w:val="007AD7"/>
                        <w:sz w:val="15"/>
                        <w:szCs w:val="15"/>
                      </w:rPr>
                      <w:t xml:space="preserve"> </w:t>
                    </w:r>
                    <w:r>
                      <w:rPr>
                        <w:color w:val="007AD7"/>
                        <w:sz w:val="15"/>
                        <w:szCs w:val="15"/>
                      </w:rPr>
                      <w:t>B</w:t>
                    </w:r>
                    <w:r w:rsidRPr="003F4F79">
                      <w:rPr>
                        <w:color w:val="007AD7"/>
                        <w:sz w:val="15"/>
                        <w:szCs w:val="15"/>
                      </w:rPr>
                      <w:t>elgium</w:t>
                    </w:r>
                    <w:r>
                      <w:rPr>
                        <w:color w:val="007AD7"/>
                        <w:sz w:val="15"/>
                        <w:szCs w:val="15"/>
                      </w:rPr>
                      <w:tab/>
                    </w:r>
                    <w:hyperlink w:history="1" r:id="rId2">
                      <w:r w:rsidRPr="00601D4B" w:rsidR="00E26DC2">
                        <w:rPr>
                          <w:rStyle w:val="Hyperlink"/>
                          <w:sz w:val="15"/>
                          <w:szCs w:val="15"/>
                        </w:rPr>
                        <w:t>www.peppol.org</w:t>
                      </w:r>
                    </w:hyperlink>
                  </w:p>
                  <w:p w:rsidRPr="003F4F79" w:rsidR="004179C1" w:rsidP="008833B4" w:rsidRDefault="004179C1" w14:paraId="245588C7" w14:textId="77777777">
                    <w:pPr>
                      <w:spacing w:line="240" w:lineRule="exact"/>
                      <w:rPr>
                        <w:color w:val="007AD7"/>
                        <w:sz w:val="15"/>
                        <w:szCs w:val="15"/>
                      </w:rPr>
                    </w:pPr>
                    <w:r w:rsidRPr="00440FEB">
                      <w:rPr>
                        <w:color w:val="007AD7"/>
                        <w:sz w:val="15"/>
                        <w:szCs w:val="15"/>
                      </w:rPr>
                      <w:t>Corporate identification number 0848.934.496 (Register of Legal Entities Brussels).</w:t>
                    </w:r>
                  </w:p>
                </w:txbxContent>
              </v:textbox>
            </v:shape>
          </w:pict>
        </mc:Fallback>
      </mc:AlternateContent>
    </w:r>
    <w:r w:rsidR="004179C1">
      <w:tab/>
    </w:r>
    <w:r w:rsidR="004179C1" w:rsidRPr="008457D0">
      <w:rPr>
        <w:sz w:val="20"/>
        <w:szCs w:val="20"/>
      </w:rPr>
      <w:tab/>
    </w:r>
    <w:sdt>
      <w:sdtPr>
        <w:rPr>
          <w:color w:val="007AD7"/>
          <w:sz w:val="20"/>
          <w:szCs w:val="20"/>
        </w:rPr>
        <w:id w:val="182252182"/>
        <w:docPartObj>
          <w:docPartGallery w:val="Page Numbers (Top of Page)"/>
          <w:docPartUnique/>
        </w:docPartObj>
      </w:sdtPr>
      <w:sdtEndPr>
        <w:rPr>
          <w:rFonts w:cs="Arial"/>
        </w:rPr>
      </w:sdtEndPr>
      <w:sdtContent>
        <w:r w:rsidR="004179C1" w:rsidRPr="002433BC">
          <w:rPr>
            <w:rFonts w:cs="Arial"/>
            <w:color w:val="007AD7"/>
            <w:sz w:val="20"/>
            <w:szCs w:val="20"/>
          </w:rPr>
          <w:t xml:space="preserve">Page </w:t>
        </w:r>
        <w:r w:rsidR="00606EA5" w:rsidRPr="002433BC">
          <w:rPr>
            <w:rFonts w:cs="Arial"/>
            <w:color w:val="007AD7"/>
            <w:sz w:val="20"/>
            <w:szCs w:val="20"/>
          </w:rPr>
          <w:fldChar w:fldCharType="begin"/>
        </w:r>
        <w:r w:rsidR="004179C1" w:rsidRPr="002433BC">
          <w:rPr>
            <w:rFonts w:cs="Arial"/>
            <w:color w:val="007AD7"/>
            <w:sz w:val="20"/>
            <w:szCs w:val="20"/>
          </w:rPr>
          <w:instrText xml:space="preserve"> PAGE </w:instrText>
        </w:r>
        <w:r w:rsidR="00606EA5" w:rsidRPr="002433BC">
          <w:rPr>
            <w:rFonts w:cs="Arial"/>
            <w:color w:val="007AD7"/>
            <w:sz w:val="20"/>
            <w:szCs w:val="20"/>
          </w:rPr>
          <w:fldChar w:fldCharType="separate"/>
        </w:r>
        <w:r w:rsidR="009902D3">
          <w:rPr>
            <w:rFonts w:cs="Arial"/>
            <w:noProof/>
            <w:color w:val="007AD7"/>
            <w:sz w:val="20"/>
            <w:szCs w:val="20"/>
          </w:rPr>
          <w:t>3</w:t>
        </w:r>
        <w:r w:rsidR="00606EA5" w:rsidRPr="002433BC">
          <w:rPr>
            <w:rFonts w:cs="Arial"/>
            <w:color w:val="007AD7"/>
            <w:sz w:val="20"/>
            <w:szCs w:val="20"/>
          </w:rPr>
          <w:fldChar w:fldCharType="end"/>
        </w:r>
        <w:r w:rsidR="004179C1" w:rsidRPr="002433BC">
          <w:rPr>
            <w:rFonts w:cs="Arial"/>
            <w:color w:val="007AD7"/>
            <w:sz w:val="20"/>
            <w:szCs w:val="20"/>
          </w:rPr>
          <w:t xml:space="preserve"> of </w:t>
        </w:r>
        <w:r w:rsidR="00606EA5" w:rsidRPr="002433BC">
          <w:rPr>
            <w:rFonts w:cs="Arial"/>
            <w:color w:val="007AD7"/>
            <w:sz w:val="20"/>
            <w:szCs w:val="20"/>
          </w:rPr>
          <w:fldChar w:fldCharType="begin"/>
        </w:r>
        <w:r w:rsidR="004179C1" w:rsidRPr="002433BC">
          <w:rPr>
            <w:rFonts w:cs="Arial"/>
            <w:color w:val="007AD7"/>
            <w:sz w:val="20"/>
            <w:szCs w:val="20"/>
          </w:rPr>
          <w:instrText xml:space="preserve"> NUMPAGES  </w:instrText>
        </w:r>
        <w:r w:rsidR="00606EA5" w:rsidRPr="002433BC">
          <w:rPr>
            <w:rFonts w:cs="Arial"/>
            <w:color w:val="007AD7"/>
            <w:sz w:val="20"/>
            <w:szCs w:val="20"/>
          </w:rPr>
          <w:fldChar w:fldCharType="separate"/>
        </w:r>
        <w:r w:rsidR="009902D3">
          <w:rPr>
            <w:rFonts w:cs="Arial"/>
            <w:noProof/>
            <w:color w:val="007AD7"/>
            <w:sz w:val="20"/>
            <w:szCs w:val="20"/>
          </w:rPr>
          <w:t>11</w:t>
        </w:r>
        <w:r w:rsidR="00606EA5" w:rsidRPr="002433BC">
          <w:rPr>
            <w:rFonts w:cs="Arial"/>
            <w:color w:val="007AD7"/>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C628F" w14:textId="77777777" w:rsidR="00212C8F" w:rsidRDefault="00212C8F" w:rsidP="008833B4">
      <w:r>
        <w:separator/>
      </w:r>
    </w:p>
  </w:footnote>
  <w:footnote w:type="continuationSeparator" w:id="0">
    <w:p w14:paraId="0F599C13" w14:textId="77777777" w:rsidR="00212C8F" w:rsidRDefault="00212C8F" w:rsidP="008833B4">
      <w:r>
        <w:continuationSeparator/>
      </w:r>
    </w:p>
  </w:footnote>
  <w:footnote w:id="1">
    <w:p w14:paraId="489FE4E1" w14:textId="722635CA" w:rsidR="00C22C81" w:rsidRPr="00B263F2" w:rsidRDefault="00C22C81">
      <w:pPr>
        <w:pStyle w:val="Voetnoottekst"/>
        <w:rPr>
          <w:lang w:val="en-IE"/>
        </w:rPr>
      </w:pPr>
      <w:r>
        <w:rPr>
          <w:rStyle w:val="Voetnootmarkering"/>
        </w:rPr>
        <w:footnoteRef/>
      </w:r>
      <w:r>
        <w:t xml:space="preserve"> </w:t>
      </w:r>
      <w:r w:rsidRPr="00D20E61">
        <w:rPr>
          <w:sz w:val="22"/>
          <w:szCs w:val="22"/>
        </w:rPr>
        <w:t xml:space="preserve">Depending on the services operated, the scope will typically include Access Point (AP) and/or Service Metadata Publisher (SMP) operations and their associated processes, such as </w:t>
      </w:r>
      <w:r w:rsidR="00E33ED1">
        <w:rPr>
          <w:sz w:val="22"/>
          <w:szCs w:val="22"/>
        </w:rPr>
        <w:t>End User Identification</w:t>
      </w:r>
      <w:r w:rsidRPr="00D20E61">
        <w:rPr>
          <w:sz w:val="22"/>
          <w:szCs w:val="22"/>
        </w:rPr>
        <w:t xml:space="preserve"> (</w:t>
      </w:r>
      <w:r w:rsidR="00E33ED1">
        <w:rPr>
          <w:sz w:val="22"/>
          <w:szCs w:val="22"/>
        </w:rPr>
        <w:t>EUI</w:t>
      </w:r>
      <w:r w:rsidRPr="00D20E61">
        <w:rPr>
          <w:sz w:val="22"/>
          <w:szCs w:val="22"/>
        </w:rPr>
        <w:t>), document handling and format conversion (where performed), message integrity and anti-forgery controls, logging and audit trail management, and backup and business continuity procedures.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63E83" w14:textId="25B2EC0D" w:rsidR="004179C1" w:rsidRPr="00E11E1C" w:rsidRDefault="004179C1">
    <w:pPr>
      <w:pStyle w:val="Koptekst"/>
      <w:rPr>
        <w:color w:val="3274BA"/>
      </w:rPr>
    </w:pPr>
    <w:r w:rsidRPr="00E11E1C">
      <w:rPr>
        <w:noProof/>
        <w:color w:val="3274BA"/>
        <w:lang w:val="nl-NL" w:eastAsia="nl-NL"/>
      </w:rPr>
      <w:drawing>
        <wp:anchor distT="0" distB="0" distL="114300" distR="114300" simplePos="0" relativeHeight="251658241" behindDoc="0" locked="0" layoutInCell="1" allowOverlap="1" wp14:anchorId="020ABA7F" wp14:editId="70A15D32">
          <wp:simplePos x="0" y="0"/>
          <wp:positionH relativeFrom="column">
            <wp:posOffset>-515390</wp:posOffset>
          </wp:positionH>
          <wp:positionV relativeFrom="paragraph">
            <wp:posOffset>-108123</wp:posOffset>
          </wp:positionV>
          <wp:extent cx="1716592" cy="415636"/>
          <wp:effectExtent l="0" t="0" r="0" b="3810"/>
          <wp:wrapNone/>
          <wp:docPr id="18" name="Picture 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eppol-Master-Gradient.png"/>
                  <pic:cNvPicPr/>
                </pic:nvPicPr>
                <pic:blipFill>
                  <a:blip r:embed="rId1">
                    <a:extLst>
                      <a:ext uri="{28A0092B-C50C-407E-A947-70E740481C1C}">
                        <a14:useLocalDpi xmlns:a14="http://schemas.microsoft.com/office/drawing/2010/main" val="0"/>
                      </a:ext>
                    </a:extLst>
                  </a:blip>
                  <a:stretch>
                    <a:fillRect/>
                  </a:stretch>
                </pic:blipFill>
                <pic:spPr>
                  <a:xfrm>
                    <a:off x="0" y="0"/>
                    <a:ext cx="1716592" cy="415636"/>
                  </a:xfrm>
                  <a:prstGeom prst="rect">
                    <a:avLst/>
                  </a:prstGeom>
                </pic:spPr>
              </pic:pic>
            </a:graphicData>
          </a:graphic>
        </wp:anchor>
      </w:drawing>
    </w:r>
  </w:p>
  <w:p w14:paraId="5C192B3D" w14:textId="77777777" w:rsidR="004179C1" w:rsidRDefault="004179C1" w:rsidP="00C91C24">
    <w:pPr>
      <w:jc w:val="right"/>
      <w:rPr>
        <w:rFonts w:cs="Arial"/>
        <w:color w:val="007AD7"/>
        <w:sz w:val="20"/>
        <w:szCs w:val="20"/>
      </w:rPr>
    </w:pPr>
  </w:p>
  <w:p w14:paraId="4C9CA28B" w14:textId="77777777" w:rsidR="004179C1" w:rsidRDefault="004179C1" w:rsidP="00C91C24">
    <w:pPr>
      <w:jc w:val="right"/>
      <w:rPr>
        <w:rFonts w:cs="Arial"/>
        <w:color w:val="007AD7"/>
        <w:sz w:val="20"/>
        <w:szCs w:val="20"/>
      </w:rPr>
    </w:pPr>
  </w:p>
  <w:p w14:paraId="3014911A" w14:textId="07918F11" w:rsidR="00E54092" w:rsidRPr="004236EB" w:rsidRDefault="00000000" w:rsidP="00C91C24">
    <w:pPr>
      <w:jc w:val="right"/>
      <w:rPr>
        <w:rFonts w:cs="Arial"/>
        <w:color w:val="007AD7"/>
        <w:sz w:val="20"/>
        <w:szCs w:val="20"/>
        <w:highlight w:val="yellow"/>
      </w:rPr>
    </w:pPr>
    <w:sdt>
      <w:sdtPr>
        <w:rPr>
          <w:rFonts w:cs="Arial"/>
          <w:color w:val="007AD7"/>
          <w:sz w:val="20"/>
          <w:szCs w:val="20"/>
        </w:rPr>
        <w:alias w:val="Titel"/>
        <w:tag w:val=""/>
        <w:id w:val="1881360846"/>
        <w:placeholder>
          <w:docPart w:val="634E4FEE52AA46F0A5CF661974837950"/>
        </w:placeholder>
        <w:dataBinding w:prefixMappings="xmlns:ns0='http://purl.org/dc/elements/1.1/' xmlns:ns1='http://schemas.openxmlformats.org/package/2006/metadata/core-properties' " w:xpath="/ns1:coreProperties[1]/ns0:title[1]" w:storeItemID="{6C3C8BC8-F283-45AE-878A-BAB7291924A1}"/>
        <w:text/>
      </w:sdtPr>
      <w:sdtContent>
        <w:r w:rsidR="00F778A2">
          <w:rPr>
            <w:rFonts w:cs="Arial"/>
            <w:color w:val="007AD7"/>
            <w:sz w:val="20"/>
            <w:szCs w:val="20"/>
          </w:rPr>
          <w:t xml:space="preserve">ISO/IEC 27001 </w:t>
        </w:r>
        <w:r w:rsidR="00037160">
          <w:rPr>
            <w:rFonts w:cs="Arial"/>
            <w:color w:val="007AD7"/>
            <w:sz w:val="20"/>
            <w:szCs w:val="20"/>
          </w:rPr>
          <w:t xml:space="preserve"> Implementation plan</w:t>
        </w:r>
      </w:sdtContent>
    </w:sdt>
  </w:p>
  <w:p w14:paraId="40B3764D" w14:textId="4F56596C" w:rsidR="00037160" w:rsidRPr="00037160" w:rsidRDefault="00542517" w:rsidP="00037160">
    <w:pPr>
      <w:pStyle w:val="PDocSubtitle"/>
      <w:jc w:val="right"/>
      <w:rPr>
        <w:sz w:val="20"/>
        <w:szCs w:val="20"/>
      </w:rPr>
    </w:pPr>
    <w:r w:rsidRPr="003C56DF">
      <w:rPr>
        <w:rFonts w:cs="Arial"/>
        <w:color w:val="007AD7"/>
        <w:sz w:val="18"/>
        <w:szCs w:val="18"/>
      </w:rPr>
      <w:fldChar w:fldCharType="begin"/>
    </w:r>
    <w:r w:rsidRPr="003C56DF">
      <w:rPr>
        <w:rFonts w:cs="Arial"/>
        <w:color w:val="007AD7"/>
        <w:sz w:val="18"/>
        <w:szCs w:val="18"/>
      </w:rPr>
      <w:instrText xml:space="preserve"> REF Current_Version \h  \* MERGEFORMAT </w:instrText>
    </w:r>
    <w:r w:rsidRPr="003C56DF">
      <w:rPr>
        <w:rFonts w:cs="Arial"/>
        <w:color w:val="007AD7"/>
        <w:sz w:val="18"/>
        <w:szCs w:val="18"/>
      </w:rPr>
    </w:r>
    <w:r w:rsidRPr="003C56DF">
      <w:rPr>
        <w:rFonts w:cs="Arial"/>
        <w:color w:val="007AD7"/>
        <w:sz w:val="18"/>
        <w:szCs w:val="18"/>
      </w:rPr>
      <w:fldChar w:fldCharType="separate"/>
    </w:r>
    <w:r w:rsidR="00037160" w:rsidRPr="00037160">
      <w:rPr>
        <w:sz w:val="20"/>
        <w:szCs w:val="20"/>
      </w:rPr>
      <w:t>V</w:t>
    </w:r>
    <w:r w:rsidR="00E90353">
      <w:rPr>
        <w:sz w:val="20"/>
        <w:szCs w:val="20"/>
      </w:rPr>
      <w:t>1</w:t>
    </w:r>
    <w:r w:rsidR="00037160" w:rsidRPr="00037160">
      <w:rPr>
        <w:sz w:val="20"/>
        <w:szCs w:val="20"/>
      </w:rPr>
      <w:t xml:space="preserve">.0 </w:t>
    </w:r>
    <w:r w:rsidR="00E90353">
      <w:rPr>
        <w:sz w:val="20"/>
        <w:szCs w:val="20"/>
      </w:rPr>
      <w:t>RC</w:t>
    </w:r>
  </w:p>
  <w:p w14:paraId="200F6DC9" w14:textId="05D92C93" w:rsidR="004179C1" w:rsidRPr="00C91C24" w:rsidRDefault="00542517" w:rsidP="00542517">
    <w:pPr>
      <w:jc w:val="right"/>
      <w:rPr>
        <w:rFonts w:cs="Arial"/>
        <w:color w:val="007AD7"/>
        <w:sz w:val="20"/>
        <w:szCs w:val="20"/>
      </w:rPr>
    </w:pPr>
    <w:r w:rsidRPr="003C56DF">
      <w:rPr>
        <w:rFonts w:cs="Arial"/>
        <w:color w:val="007AD7"/>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488A"/>
    <w:multiLevelType w:val="hybridMultilevel"/>
    <w:tmpl w:val="EBEED17C"/>
    <w:lvl w:ilvl="0" w:tplc="04070001">
      <w:start w:val="1"/>
      <w:numFmt w:val="bullet"/>
      <w:lvlText w:val=""/>
      <w:lvlJc w:val="left"/>
      <w:pPr>
        <w:ind w:left="1437" w:hanging="360"/>
      </w:pPr>
      <w:rPr>
        <w:rFonts w:ascii="Symbol" w:hAnsi="Symbol" w:hint="default"/>
      </w:rPr>
    </w:lvl>
    <w:lvl w:ilvl="1" w:tplc="04070003" w:tentative="1">
      <w:start w:val="1"/>
      <w:numFmt w:val="bullet"/>
      <w:lvlText w:val="o"/>
      <w:lvlJc w:val="left"/>
      <w:pPr>
        <w:ind w:left="2157" w:hanging="360"/>
      </w:pPr>
      <w:rPr>
        <w:rFonts w:ascii="Courier New" w:hAnsi="Courier New" w:cs="Courier New" w:hint="default"/>
      </w:rPr>
    </w:lvl>
    <w:lvl w:ilvl="2" w:tplc="04070005" w:tentative="1">
      <w:start w:val="1"/>
      <w:numFmt w:val="bullet"/>
      <w:lvlText w:val=""/>
      <w:lvlJc w:val="left"/>
      <w:pPr>
        <w:ind w:left="2877" w:hanging="360"/>
      </w:pPr>
      <w:rPr>
        <w:rFonts w:ascii="Wingdings" w:hAnsi="Wingdings" w:hint="default"/>
      </w:rPr>
    </w:lvl>
    <w:lvl w:ilvl="3" w:tplc="04070001" w:tentative="1">
      <w:start w:val="1"/>
      <w:numFmt w:val="bullet"/>
      <w:lvlText w:val=""/>
      <w:lvlJc w:val="left"/>
      <w:pPr>
        <w:ind w:left="3597" w:hanging="360"/>
      </w:pPr>
      <w:rPr>
        <w:rFonts w:ascii="Symbol" w:hAnsi="Symbol" w:hint="default"/>
      </w:rPr>
    </w:lvl>
    <w:lvl w:ilvl="4" w:tplc="04070003" w:tentative="1">
      <w:start w:val="1"/>
      <w:numFmt w:val="bullet"/>
      <w:lvlText w:val="o"/>
      <w:lvlJc w:val="left"/>
      <w:pPr>
        <w:ind w:left="4317" w:hanging="360"/>
      </w:pPr>
      <w:rPr>
        <w:rFonts w:ascii="Courier New" w:hAnsi="Courier New" w:cs="Courier New" w:hint="default"/>
      </w:rPr>
    </w:lvl>
    <w:lvl w:ilvl="5" w:tplc="04070005" w:tentative="1">
      <w:start w:val="1"/>
      <w:numFmt w:val="bullet"/>
      <w:lvlText w:val=""/>
      <w:lvlJc w:val="left"/>
      <w:pPr>
        <w:ind w:left="5037" w:hanging="360"/>
      </w:pPr>
      <w:rPr>
        <w:rFonts w:ascii="Wingdings" w:hAnsi="Wingdings" w:hint="default"/>
      </w:rPr>
    </w:lvl>
    <w:lvl w:ilvl="6" w:tplc="04070001" w:tentative="1">
      <w:start w:val="1"/>
      <w:numFmt w:val="bullet"/>
      <w:lvlText w:val=""/>
      <w:lvlJc w:val="left"/>
      <w:pPr>
        <w:ind w:left="5757" w:hanging="360"/>
      </w:pPr>
      <w:rPr>
        <w:rFonts w:ascii="Symbol" w:hAnsi="Symbol" w:hint="default"/>
      </w:rPr>
    </w:lvl>
    <w:lvl w:ilvl="7" w:tplc="04070003" w:tentative="1">
      <w:start w:val="1"/>
      <w:numFmt w:val="bullet"/>
      <w:lvlText w:val="o"/>
      <w:lvlJc w:val="left"/>
      <w:pPr>
        <w:ind w:left="6477" w:hanging="360"/>
      </w:pPr>
      <w:rPr>
        <w:rFonts w:ascii="Courier New" w:hAnsi="Courier New" w:cs="Courier New" w:hint="default"/>
      </w:rPr>
    </w:lvl>
    <w:lvl w:ilvl="8" w:tplc="04070005" w:tentative="1">
      <w:start w:val="1"/>
      <w:numFmt w:val="bullet"/>
      <w:lvlText w:val=""/>
      <w:lvlJc w:val="left"/>
      <w:pPr>
        <w:ind w:left="7197" w:hanging="360"/>
      </w:pPr>
      <w:rPr>
        <w:rFonts w:ascii="Wingdings" w:hAnsi="Wingdings" w:hint="default"/>
      </w:rPr>
    </w:lvl>
  </w:abstractNum>
  <w:abstractNum w:abstractNumId="1" w15:restartNumberingAfterBreak="0">
    <w:nsid w:val="02F10958"/>
    <w:multiLevelType w:val="hybridMultilevel"/>
    <w:tmpl w:val="8B54B11C"/>
    <w:lvl w:ilvl="0" w:tplc="04070001">
      <w:start w:val="1"/>
      <w:numFmt w:val="bullet"/>
      <w:lvlText w:val=""/>
      <w:lvlJc w:val="left"/>
      <w:pPr>
        <w:ind w:left="1077" w:hanging="360"/>
      </w:pPr>
      <w:rPr>
        <w:rFonts w:ascii="Symbol" w:hAnsi="Symbol"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2" w15:restartNumberingAfterBreak="0">
    <w:nsid w:val="08026EF9"/>
    <w:multiLevelType w:val="hybridMultilevel"/>
    <w:tmpl w:val="5B5E78D8"/>
    <w:lvl w:ilvl="0" w:tplc="04070001">
      <w:start w:val="1"/>
      <w:numFmt w:val="bullet"/>
      <w:lvlText w:val=""/>
      <w:lvlJc w:val="left"/>
      <w:pPr>
        <w:ind w:left="1437" w:hanging="360"/>
      </w:pPr>
      <w:rPr>
        <w:rFonts w:ascii="Symbol" w:hAnsi="Symbol" w:hint="default"/>
      </w:rPr>
    </w:lvl>
    <w:lvl w:ilvl="1" w:tplc="04070003" w:tentative="1">
      <w:start w:val="1"/>
      <w:numFmt w:val="bullet"/>
      <w:lvlText w:val="o"/>
      <w:lvlJc w:val="left"/>
      <w:pPr>
        <w:ind w:left="2157" w:hanging="360"/>
      </w:pPr>
      <w:rPr>
        <w:rFonts w:ascii="Courier New" w:hAnsi="Courier New" w:cs="Courier New" w:hint="default"/>
      </w:rPr>
    </w:lvl>
    <w:lvl w:ilvl="2" w:tplc="04070005" w:tentative="1">
      <w:start w:val="1"/>
      <w:numFmt w:val="bullet"/>
      <w:lvlText w:val=""/>
      <w:lvlJc w:val="left"/>
      <w:pPr>
        <w:ind w:left="2877" w:hanging="360"/>
      </w:pPr>
      <w:rPr>
        <w:rFonts w:ascii="Wingdings" w:hAnsi="Wingdings" w:hint="default"/>
      </w:rPr>
    </w:lvl>
    <w:lvl w:ilvl="3" w:tplc="04070001" w:tentative="1">
      <w:start w:val="1"/>
      <w:numFmt w:val="bullet"/>
      <w:lvlText w:val=""/>
      <w:lvlJc w:val="left"/>
      <w:pPr>
        <w:ind w:left="3597" w:hanging="360"/>
      </w:pPr>
      <w:rPr>
        <w:rFonts w:ascii="Symbol" w:hAnsi="Symbol" w:hint="default"/>
      </w:rPr>
    </w:lvl>
    <w:lvl w:ilvl="4" w:tplc="04070003" w:tentative="1">
      <w:start w:val="1"/>
      <w:numFmt w:val="bullet"/>
      <w:lvlText w:val="o"/>
      <w:lvlJc w:val="left"/>
      <w:pPr>
        <w:ind w:left="4317" w:hanging="360"/>
      </w:pPr>
      <w:rPr>
        <w:rFonts w:ascii="Courier New" w:hAnsi="Courier New" w:cs="Courier New" w:hint="default"/>
      </w:rPr>
    </w:lvl>
    <w:lvl w:ilvl="5" w:tplc="04070005" w:tentative="1">
      <w:start w:val="1"/>
      <w:numFmt w:val="bullet"/>
      <w:lvlText w:val=""/>
      <w:lvlJc w:val="left"/>
      <w:pPr>
        <w:ind w:left="5037" w:hanging="360"/>
      </w:pPr>
      <w:rPr>
        <w:rFonts w:ascii="Wingdings" w:hAnsi="Wingdings" w:hint="default"/>
      </w:rPr>
    </w:lvl>
    <w:lvl w:ilvl="6" w:tplc="04070001" w:tentative="1">
      <w:start w:val="1"/>
      <w:numFmt w:val="bullet"/>
      <w:lvlText w:val=""/>
      <w:lvlJc w:val="left"/>
      <w:pPr>
        <w:ind w:left="5757" w:hanging="360"/>
      </w:pPr>
      <w:rPr>
        <w:rFonts w:ascii="Symbol" w:hAnsi="Symbol" w:hint="default"/>
      </w:rPr>
    </w:lvl>
    <w:lvl w:ilvl="7" w:tplc="04070003" w:tentative="1">
      <w:start w:val="1"/>
      <w:numFmt w:val="bullet"/>
      <w:lvlText w:val="o"/>
      <w:lvlJc w:val="left"/>
      <w:pPr>
        <w:ind w:left="6477" w:hanging="360"/>
      </w:pPr>
      <w:rPr>
        <w:rFonts w:ascii="Courier New" w:hAnsi="Courier New" w:cs="Courier New" w:hint="default"/>
      </w:rPr>
    </w:lvl>
    <w:lvl w:ilvl="8" w:tplc="04070005" w:tentative="1">
      <w:start w:val="1"/>
      <w:numFmt w:val="bullet"/>
      <w:lvlText w:val=""/>
      <w:lvlJc w:val="left"/>
      <w:pPr>
        <w:ind w:left="7197" w:hanging="360"/>
      </w:pPr>
      <w:rPr>
        <w:rFonts w:ascii="Wingdings" w:hAnsi="Wingdings" w:hint="default"/>
      </w:rPr>
    </w:lvl>
  </w:abstractNum>
  <w:abstractNum w:abstractNumId="3" w15:restartNumberingAfterBreak="0">
    <w:nsid w:val="0A4D6B0A"/>
    <w:multiLevelType w:val="hybridMultilevel"/>
    <w:tmpl w:val="A48E5DBC"/>
    <w:lvl w:ilvl="0" w:tplc="77B4A0C8">
      <w:numFmt w:val="bullet"/>
      <w:lvlText w:val=""/>
      <w:lvlJc w:val="left"/>
      <w:pPr>
        <w:ind w:left="717" w:hanging="360"/>
      </w:pPr>
      <w:rPr>
        <w:rFonts w:ascii="Wingdings" w:eastAsiaTheme="minorHAnsi" w:hAnsi="Wingdings" w:cstheme="minorBidi" w:hint="default"/>
      </w:rPr>
    </w:lvl>
    <w:lvl w:ilvl="1" w:tplc="04070003" w:tentative="1">
      <w:start w:val="1"/>
      <w:numFmt w:val="bullet"/>
      <w:lvlText w:val="o"/>
      <w:lvlJc w:val="left"/>
      <w:pPr>
        <w:ind w:left="1437" w:hanging="360"/>
      </w:pPr>
      <w:rPr>
        <w:rFonts w:ascii="Courier New" w:hAnsi="Courier New" w:cs="Courier New" w:hint="default"/>
      </w:rPr>
    </w:lvl>
    <w:lvl w:ilvl="2" w:tplc="04070005" w:tentative="1">
      <w:start w:val="1"/>
      <w:numFmt w:val="bullet"/>
      <w:lvlText w:val=""/>
      <w:lvlJc w:val="left"/>
      <w:pPr>
        <w:ind w:left="2157" w:hanging="360"/>
      </w:pPr>
      <w:rPr>
        <w:rFonts w:ascii="Wingdings" w:hAnsi="Wingdings" w:hint="default"/>
      </w:rPr>
    </w:lvl>
    <w:lvl w:ilvl="3" w:tplc="04070001" w:tentative="1">
      <w:start w:val="1"/>
      <w:numFmt w:val="bullet"/>
      <w:lvlText w:val=""/>
      <w:lvlJc w:val="left"/>
      <w:pPr>
        <w:ind w:left="2877" w:hanging="360"/>
      </w:pPr>
      <w:rPr>
        <w:rFonts w:ascii="Symbol" w:hAnsi="Symbol" w:hint="default"/>
      </w:rPr>
    </w:lvl>
    <w:lvl w:ilvl="4" w:tplc="04070003" w:tentative="1">
      <w:start w:val="1"/>
      <w:numFmt w:val="bullet"/>
      <w:lvlText w:val="o"/>
      <w:lvlJc w:val="left"/>
      <w:pPr>
        <w:ind w:left="3597" w:hanging="360"/>
      </w:pPr>
      <w:rPr>
        <w:rFonts w:ascii="Courier New" w:hAnsi="Courier New" w:cs="Courier New" w:hint="default"/>
      </w:rPr>
    </w:lvl>
    <w:lvl w:ilvl="5" w:tplc="04070005" w:tentative="1">
      <w:start w:val="1"/>
      <w:numFmt w:val="bullet"/>
      <w:lvlText w:val=""/>
      <w:lvlJc w:val="left"/>
      <w:pPr>
        <w:ind w:left="4317" w:hanging="360"/>
      </w:pPr>
      <w:rPr>
        <w:rFonts w:ascii="Wingdings" w:hAnsi="Wingdings" w:hint="default"/>
      </w:rPr>
    </w:lvl>
    <w:lvl w:ilvl="6" w:tplc="04070001" w:tentative="1">
      <w:start w:val="1"/>
      <w:numFmt w:val="bullet"/>
      <w:lvlText w:val=""/>
      <w:lvlJc w:val="left"/>
      <w:pPr>
        <w:ind w:left="5037" w:hanging="360"/>
      </w:pPr>
      <w:rPr>
        <w:rFonts w:ascii="Symbol" w:hAnsi="Symbol" w:hint="default"/>
      </w:rPr>
    </w:lvl>
    <w:lvl w:ilvl="7" w:tplc="04070003" w:tentative="1">
      <w:start w:val="1"/>
      <w:numFmt w:val="bullet"/>
      <w:lvlText w:val="o"/>
      <w:lvlJc w:val="left"/>
      <w:pPr>
        <w:ind w:left="5757" w:hanging="360"/>
      </w:pPr>
      <w:rPr>
        <w:rFonts w:ascii="Courier New" w:hAnsi="Courier New" w:cs="Courier New" w:hint="default"/>
      </w:rPr>
    </w:lvl>
    <w:lvl w:ilvl="8" w:tplc="04070005" w:tentative="1">
      <w:start w:val="1"/>
      <w:numFmt w:val="bullet"/>
      <w:lvlText w:val=""/>
      <w:lvlJc w:val="left"/>
      <w:pPr>
        <w:ind w:left="6477" w:hanging="360"/>
      </w:pPr>
      <w:rPr>
        <w:rFonts w:ascii="Wingdings" w:hAnsi="Wingdings" w:hint="default"/>
      </w:rPr>
    </w:lvl>
  </w:abstractNum>
  <w:abstractNum w:abstractNumId="4" w15:restartNumberingAfterBreak="0">
    <w:nsid w:val="0B5D9C01"/>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966B99"/>
    <w:multiLevelType w:val="hybridMultilevel"/>
    <w:tmpl w:val="52E44ED6"/>
    <w:lvl w:ilvl="0" w:tplc="04070001">
      <w:start w:val="1"/>
      <w:numFmt w:val="bullet"/>
      <w:lvlText w:val=""/>
      <w:lvlJc w:val="left"/>
      <w:pPr>
        <w:ind w:left="1077" w:hanging="360"/>
      </w:pPr>
      <w:rPr>
        <w:rFonts w:ascii="Symbol" w:hAnsi="Symbol" w:hint="default"/>
      </w:rPr>
    </w:lvl>
    <w:lvl w:ilvl="1" w:tplc="04070003">
      <w:start w:val="1"/>
      <w:numFmt w:val="bullet"/>
      <w:lvlText w:val="o"/>
      <w:lvlJc w:val="left"/>
      <w:pPr>
        <w:ind w:left="1797" w:hanging="360"/>
      </w:pPr>
      <w:rPr>
        <w:rFonts w:ascii="Courier New" w:hAnsi="Courier New" w:cs="Courier New" w:hint="default"/>
      </w:rPr>
    </w:lvl>
    <w:lvl w:ilvl="2" w:tplc="04070005">
      <w:start w:val="1"/>
      <w:numFmt w:val="bullet"/>
      <w:lvlText w:val=""/>
      <w:lvlJc w:val="left"/>
      <w:pPr>
        <w:ind w:left="2517" w:hanging="360"/>
      </w:pPr>
      <w:rPr>
        <w:rFonts w:ascii="Wingdings" w:hAnsi="Wingdings" w:hint="default"/>
      </w:rPr>
    </w:lvl>
    <w:lvl w:ilvl="3" w:tplc="0407000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6" w15:restartNumberingAfterBreak="0">
    <w:nsid w:val="0E987DFA"/>
    <w:multiLevelType w:val="hybridMultilevel"/>
    <w:tmpl w:val="BDEA6174"/>
    <w:lvl w:ilvl="0" w:tplc="04070001">
      <w:start w:val="1"/>
      <w:numFmt w:val="bullet"/>
      <w:lvlText w:val=""/>
      <w:lvlJc w:val="left"/>
      <w:pPr>
        <w:ind w:left="1437" w:hanging="360"/>
      </w:pPr>
      <w:rPr>
        <w:rFonts w:ascii="Symbol" w:hAnsi="Symbol" w:hint="default"/>
      </w:rPr>
    </w:lvl>
    <w:lvl w:ilvl="1" w:tplc="04070003" w:tentative="1">
      <w:start w:val="1"/>
      <w:numFmt w:val="bullet"/>
      <w:lvlText w:val="o"/>
      <w:lvlJc w:val="left"/>
      <w:pPr>
        <w:ind w:left="2157" w:hanging="360"/>
      </w:pPr>
      <w:rPr>
        <w:rFonts w:ascii="Courier New" w:hAnsi="Courier New" w:cs="Courier New" w:hint="default"/>
      </w:rPr>
    </w:lvl>
    <w:lvl w:ilvl="2" w:tplc="04070005" w:tentative="1">
      <w:start w:val="1"/>
      <w:numFmt w:val="bullet"/>
      <w:lvlText w:val=""/>
      <w:lvlJc w:val="left"/>
      <w:pPr>
        <w:ind w:left="2877" w:hanging="360"/>
      </w:pPr>
      <w:rPr>
        <w:rFonts w:ascii="Wingdings" w:hAnsi="Wingdings" w:hint="default"/>
      </w:rPr>
    </w:lvl>
    <w:lvl w:ilvl="3" w:tplc="04070001" w:tentative="1">
      <w:start w:val="1"/>
      <w:numFmt w:val="bullet"/>
      <w:lvlText w:val=""/>
      <w:lvlJc w:val="left"/>
      <w:pPr>
        <w:ind w:left="3597" w:hanging="360"/>
      </w:pPr>
      <w:rPr>
        <w:rFonts w:ascii="Symbol" w:hAnsi="Symbol" w:hint="default"/>
      </w:rPr>
    </w:lvl>
    <w:lvl w:ilvl="4" w:tplc="04070003" w:tentative="1">
      <w:start w:val="1"/>
      <w:numFmt w:val="bullet"/>
      <w:lvlText w:val="o"/>
      <w:lvlJc w:val="left"/>
      <w:pPr>
        <w:ind w:left="4317" w:hanging="360"/>
      </w:pPr>
      <w:rPr>
        <w:rFonts w:ascii="Courier New" w:hAnsi="Courier New" w:cs="Courier New" w:hint="default"/>
      </w:rPr>
    </w:lvl>
    <w:lvl w:ilvl="5" w:tplc="04070005" w:tentative="1">
      <w:start w:val="1"/>
      <w:numFmt w:val="bullet"/>
      <w:lvlText w:val=""/>
      <w:lvlJc w:val="left"/>
      <w:pPr>
        <w:ind w:left="5037" w:hanging="360"/>
      </w:pPr>
      <w:rPr>
        <w:rFonts w:ascii="Wingdings" w:hAnsi="Wingdings" w:hint="default"/>
      </w:rPr>
    </w:lvl>
    <w:lvl w:ilvl="6" w:tplc="04070001" w:tentative="1">
      <w:start w:val="1"/>
      <w:numFmt w:val="bullet"/>
      <w:lvlText w:val=""/>
      <w:lvlJc w:val="left"/>
      <w:pPr>
        <w:ind w:left="5757" w:hanging="360"/>
      </w:pPr>
      <w:rPr>
        <w:rFonts w:ascii="Symbol" w:hAnsi="Symbol" w:hint="default"/>
      </w:rPr>
    </w:lvl>
    <w:lvl w:ilvl="7" w:tplc="04070003" w:tentative="1">
      <w:start w:val="1"/>
      <w:numFmt w:val="bullet"/>
      <w:lvlText w:val="o"/>
      <w:lvlJc w:val="left"/>
      <w:pPr>
        <w:ind w:left="6477" w:hanging="360"/>
      </w:pPr>
      <w:rPr>
        <w:rFonts w:ascii="Courier New" w:hAnsi="Courier New" w:cs="Courier New" w:hint="default"/>
      </w:rPr>
    </w:lvl>
    <w:lvl w:ilvl="8" w:tplc="04070005" w:tentative="1">
      <w:start w:val="1"/>
      <w:numFmt w:val="bullet"/>
      <w:lvlText w:val=""/>
      <w:lvlJc w:val="left"/>
      <w:pPr>
        <w:ind w:left="7197" w:hanging="360"/>
      </w:pPr>
      <w:rPr>
        <w:rFonts w:ascii="Wingdings" w:hAnsi="Wingdings" w:hint="default"/>
      </w:rPr>
    </w:lvl>
  </w:abstractNum>
  <w:abstractNum w:abstractNumId="7" w15:restartNumberingAfterBreak="0">
    <w:nsid w:val="16684A6D"/>
    <w:multiLevelType w:val="hybridMultilevel"/>
    <w:tmpl w:val="F64C5534"/>
    <w:lvl w:ilvl="0" w:tplc="04070001">
      <w:start w:val="1"/>
      <w:numFmt w:val="bullet"/>
      <w:lvlText w:val=""/>
      <w:lvlJc w:val="left"/>
      <w:pPr>
        <w:ind w:left="1437" w:hanging="360"/>
      </w:pPr>
      <w:rPr>
        <w:rFonts w:ascii="Symbol" w:hAnsi="Symbol" w:hint="default"/>
      </w:rPr>
    </w:lvl>
    <w:lvl w:ilvl="1" w:tplc="04070003" w:tentative="1">
      <w:start w:val="1"/>
      <w:numFmt w:val="bullet"/>
      <w:lvlText w:val="o"/>
      <w:lvlJc w:val="left"/>
      <w:pPr>
        <w:ind w:left="2157" w:hanging="360"/>
      </w:pPr>
      <w:rPr>
        <w:rFonts w:ascii="Courier New" w:hAnsi="Courier New" w:cs="Courier New" w:hint="default"/>
      </w:rPr>
    </w:lvl>
    <w:lvl w:ilvl="2" w:tplc="04070005" w:tentative="1">
      <w:start w:val="1"/>
      <w:numFmt w:val="bullet"/>
      <w:lvlText w:val=""/>
      <w:lvlJc w:val="left"/>
      <w:pPr>
        <w:ind w:left="2877" w:hanging="360"/>
      </w:pPr>
      <w:rPr>
        <w:rFonts w:ascii="Wingdings" w:hAnsi="Wingdings" w:hint="default"/>
      </w:rPr>
    </w:lvl>
    <w:lvl w:ilvl="3" w:tplc="04070001" w:tentative="1">
      <w:start w:val="1"/>
      <w:numFmt w:val="bullet"/>
      <w:lvlText w:val=""/>
      <w:lvlJc w:val="left"/>
      <w:pPr>
        <w:ind w:left="3597" w:hanging="360"/>
      </w:pPr>
      <w:rPr>
        <w:rFonts w:ascii="Symbol" w:hAnsi="Symbol" w:hint="default"/>
      </w:rPr>
    </w:lvl>
    <w:lvl w:ilvl="4" w:tplc="04070003" w:tentative="1">
      <w:start w:val="1"/>
      <w:numFmt w:val="bullet"/>
      <w:lvlText w:val="o"/>
      <w:lvlJc w:val="left"/>
      <w:pPr>
        <w:ind w:left="4317" w:hanging="360"/>
      </w:pPr>
      <w:rPr>
        <w:rFonts w:ascii="Courier New" w:hAnsi="Courier New" w:cs="Courier New" w:hint="default"/>
      </w:rPr>
    </w:lvl>
    <w:lvl w:ilvl="5" w:tplc="04070005" w:tentative="1">
      <w:start w:val="1"/>
      <w:numFmt w:val="bullet"/>
      <w:lvlText w:val=""/>
      <w:lvlJc w:val="left"/>
      <w:pPr>
        <w:ind w:left="5037" w:hanging="360"/>
      </w:pPr>
      <w:rPr>
        <w:rFonts w:ascii="Wingdings" w:hAnsi="Wingdings" w:hint="default"/>
      </w:rPr>
    </w:lvl>
    <w:lvl w:ilvl="6" w:tplc="04070001" w:tentative="1">
      <w:start w:val="1"/>
      <w:numFmt w:val="bullet"/>
      <w:lvlText w:val=""/>
      <w:lvlJc w:val="left"/>
      <w:pPr>
        <w:ind w:left="5757" w:hanging="360"/>
      </w:pPr>
      <w:rPr>
        <w:rFonts w:ascii="Symbol" w:hAnsi="Symbol" w:hint="default"/>
      </w:rPr>
    </w:lvl>
    <w:lvl w:ilvl="7" w:tplc="04070003" w:tentative="1">
      <w:start w:val="1"/>
      <w:numFmt w:val="bullet"/>
      <w:lvlText w:val="o"/>
      <w:lvlJc w:val="left"/>
      <w:pPr>
        <w:ind w:left="6477" w:hanging="360"/>
      </w:pPr>
      <w:rPr>
        <w:rFonts w:ascii="Courier New" w:hAnsi="Courier New" w:cs="Courier New" w:hint="default"/>
      </w:rPr>
    </w:lvl>
    <w:lvl w:ilvl="8" w:tplc="04070005" w:tentative="1">
      <w:start w:val="1"/>
      <w:numFmt w:val="bullet"/>
      <w:lvlText w:val=""/>
      <w:lvlJc w:val="left"/>
      <w:pPr>
        <w:ind w:left="7197" w:hanging="360"/>
      </w:pPr>
      <w:rPr>
        <w:rFonts w:ascii="Wingdings" w:hAnsi="Wingdings" w:hint="default"/>
      </w:rPr>
    </w:lvl>
  </w:abstractNum>
  <w:abstractNum w:abstractNumId="8" w15:restartNumberingAfterBreak="0">
    <w:nsid w:val="1872081A"/>
    <w:multiLevelType w:val="hybridMultilevel"/>
    <w:tmpl w:val="FFC4D144"/>
    <w:lvl w:ilvl="0" w:tplc="04070001">
      <w:start w:val="1"/>
      <w:numFmt w:val="bullet"/>
      <w:lvlText w:val=""/>
      <w:lvlJc w:val="left"/>
      <w:pPr>
        <w:ind w:left="1437" w:hanging="360"/>
      </w:pPr>
      <w:rPr>
        <w:rFonts w:ascii="Symbol" w:hAnsi="Symbol" w:hint="default"/>
      </w:rPr>
    </w:lvl>
    <w:lvl w:ilvl="1" w:tplc="04070003" w:tentative="1">
      <w:start w:val="1"/>
      <w:numFmt w:val="bullet"/>
      <w:lvlText w:val="o"/>
      <w:lvlJc w:val="left"/>
      <w:pPr>
        <w:ind w:left="2157" w:hanging="360"/>
      </w:pPr>
      <w:rPr>
        <w:rFonts w:ascii="Courier New" w:hAnsi="Courier New" w:cs="Courier New" w:hint="default"/>
      </w:rPr>
    </w:lvl>
    <w:lvl w:ilvl="2" w:tplc="04070005" w:tentative="1">
      <w:start w:val="1"/>
      <w:numFmt w:val="bullet"/>
      <w:lvlText w:val=""/>
      <w:lvlJc w:val="left"/>
      <w:pPr>
        <w:ind w:left="2877" w:hanging="360"/>
      </w:pPr>
      <w:rPr>
        <w:rFonts w:ascii="Wingdings" w:hAnsi="Wingdings" w:hint="default"/>
      </w:rPr>
    </w:lvl>
    <w:lvl w:ilvl="3" w:tplc="04070001" w:tentative="1">
      <w:start w:val="1"/>
      <w:numFmt w:val="bullet"/>
      <w:lvlText w:val=""/>
      <w:lvlJc w:val="left"/>
      <w:pPr>
        <w:ind w:left="3597" w:hanging="360"/>
      </w:pPr>
      <w:rPr>
        <w:rFonts w:ascii="Symbol" w:hAnsi="Symbol" w:hint="default"/>
      </w:rPr>
    </w:lvl>
    <w:lvl w:ilvl="4" w:tplc="04070003" w:tentative="1">
      <w:start w:val="1"/>
      <w:numFmt w:val="bullet"/>
      <w:lvlText w:val="o"/>
      <w:lvlJc w:val="left"/>
      <w:pPr>
        <w:ind w:left="4317" w:hanging="360"/>
      </w:pPr>
      <w:rPr>
        <w:rFonts w:ascii="Courier New" w:hAnsi="Courier New" w:cs="Courier New" w:hint="default"/>
      </w:rPr>
    </w:lvl>
    <w:lvl w:ilvl="5" w:tplc="04070005" w:tentative="1">
      <w:start w:val="1"/>
      <w:numFmt w:val="bullet"/>
      <w:lvlText w:val=""/>
      <w:lvlJc w:val="left"/>
      <w:pPr>
        <w:ind w:left="5037" w:hanging="360"/>
      </w:pPr>
      <w:rPr>
        <w:rFonts w:ascii="Wingdings" w:hAnsi="Wingdings" w:hint="default"/>
      </w:rPr>
    </w:lvl>
    <w:lvl w:ilvl="6" w:tplc="04070001" w:tentative="1">
      <w:start w:val="1"/>
      <w:numFmt w:val="bullet"/>
      <w:lvlText w:val=""/>
      <w:lvlJc w:val="left"/>
      <w:pPr>
        <w:ind w:left="5757" w:hanging="360"/>
      </w:pPr>
      <w:rPr>
        <w:rFonts w:ascii="Symbol" w:hAnsi="Symbol" w:hint="default"/>
      </w:rPr>
    </w:lvl>
    <w:lvl w:ilvl="7" w:tplc="04070003" w:tentative="1">
      <w:start w:val="1"/>
      <w:numFmt w:val="bullet"/>
      <w:lvlText w:val="o"/>
      <w:lvlJc w:val="left"/>
      <w:pPr>
        <w:ind w:left="6477" w:hanging="360"/>
      </w:pPr>
      <w:rPr>
        <w:rFonts w:ascii="Courier New" w:hAnsi="Courier New" w:cs="Courier New" w:hint="default"/>
      </w:rPr>
    </w:lvl>
    <w:lvl w:ilvl="8" w:tplc="04070005" w:tentative="1">
      <w:start w:val="1"/>
      <w:numFmt w:val="bullet"/>
      <w:lvlText w:val=""/>
      <w:lvlJc w:val="left"/>
      <w:pPr>
        <w:ind w:left="7197" w:hanging="360"/>
      </w:pPr>
      <w:rPr>
        <w:rFonts w:ascii="Wingdings" w:hAnsi="Wingdings" w:hint="default"/>
      </w:rPr>
    </w:lvl>
  </w:abstractNum>
  <w:abstractNum w:abstractNumId="9" w15:restartNumberingAfterBreak="0">
    <w:nsid w:val="1DD65DD4"/>
    <w:multiLevelType w:val="hybridMultilevel"/>
    <w:tmpl w:val="120250AE"/>
    <w:lvl w:ilvl="0" w:tplc="04070001">
      <w:start w:val="1"/>
      <w:numFmt w:val="bullet"/>
      <w:lvlText w:val=""/>
      <w:lvlJc w:val="left"/>
      <w:pPr>
        <w:ind w:left="1077" w:hanging="360"/>
      </w:pPr>
      <w:rPr>
        <w:rFonts w:ascii="Symbol" w:hAnsi="Symbol" w:hint="default"/>
      </w:rPr>
    </w:lvl>
    <w:lvl w:ilvl="1" w:tplc="04070003">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10" w15:restartNumberingAfterBreak="0">
    <w:nsid w:val="1F1E7ADC"/>
    <w:multiLevelType w:val="multilevel"/>
    <w:tmpl w:val="6500492E"/>
    <w:lvl w:ilvl="0">
      <w:start w:val="1"/>
      <w:numFmt w:val="decimal"/>
      <w:pStyle w:val="PNumbered"/>
      <w:lvlText w:val="%1."/>
      <w:lvlJc w:val="left"/>
      <w:pPr>
        <w:ind w:left="720" w:hanging="360"/>
      </w:pPr>
      <w:rPr>
        <w:rFonts w:hint="default"/>
        <w:color w:val="00326D"/>
      </w:rPr>
    </w:lvl>
    <w:lvl w:ilvl="1">
      <w:start w:val="1"/>
      <w:numFmt w:val="lowerLetter"/>
      <w:lvlText w:val="%2."/>
      <w:lvlJc w:val="left"/>
      <w:pPr>
        <w:ind w:left="1440" w:hanging="360"/>
      </w:pPr>
      <w:rPr>
        <w:rFonts w:hint="default"/>
        <w:color w:val="00326D"/>
      </w:rPr>
    </w:lvl>
    <w:lvl w:ilvl="2">
      <w:start w:val="1"/>
      <w:numFmt w:val="lowerRoman"/>
      <w:lvlText w:val="%3."/>
      <w:lvlJc w:val="right"/>
      <w:pPr>
        <w:ind w:left="2160" w:hanging="180"/>
      </w:pPr>
      <w:rPr>
        <w:rFonts w:hint="default"/>
        <w:color w:val="00326D"/>
      </w:rPr>
    </w:lvl>
    <w:lvl w:ilvl="3">
      <w:start w:val="1"/>
      <w:numFmt w:val="decimal"/>
      <w:lvlText w:val="%4."/>
      <w:lvlJc w:val="left"/>
      <w:pPr>
        <w:ind w:left="2880" w:hanging="360"/>
      </w:pPr>
      <w:rPr>
        <w:rFonts w:hint="default"/>
        <w:color w:val="00326D"/>
      </w:rPr>
    </w:lvl>
    <w:lvl w:ilvl="4">
      <w:start w:val="1"/>
      <w:numFmt w:val="lowerLetter"/>
      <w:lvlText w:val="%5."/>
      <w:lvlJc w:val="left"/>
      <w:pPr>
        <w:ind w:left="3600" w:hanging="360"/>
      </w:pPr>
      <w:rPr>
        <w:rFonts w:hint="default"/>
        <w:color w:val="00326D"/>
      </w:rPr>
    </w:lvl>
    <w:lvl w:ilvl="5">
      <w:start w:val="1"/>
      <w:numFmt w:val="lowerRoman"/>
      <w:lvlText w:val="%6."/>
      <w:lvlJc w:val="right"/>
      <w:pPr>
        <w:ind w:left="4320" w:hanging="180"/>
      </w:pPr>
      <w:rPr>
        <w:rFonts w:hint="default"/>
        <w:color w:val="00326D"/>
      </w:rPr>
    </w:lvl>
    <w:lvl w:ilvl="6">
      <w:start w:val="1"/>
      <w:numFmt w:val="decimal"/>
      <w:lvlText w:val="%7."/>
      <w:lvlJc w:val="left"/>
      <w:pPr>
        <w:ind w:left="5040" w:hanging="360"/>
      </w:pPr>
      <w:rPr>
        <w:rFonts w:hint="default"/>
        <w:color w:val="00326D"/>
      </w:rPr>
    </w:lvl>
    <w:lvl w:ilvl="7">
      <w:start w:val="1"/>
      <w:numFmt w:val="lowerLetter"/>
      <w:lvlText w:val="%8."/>
      <w:lvlJc w:val="left"/>
      <w:pPr>
        <w:ind w:left="5760" w:hanging="360"/>
      </w:pPr>
      <w:rPr>
        <w:rFonts w:hint="default"/>
        <w:color w:val="00326D"/>
      </w:rPr>
    </w:lvl>
    <w:lvl w:ilvl="8">
      <w:start w:val="1"/>
      <w:numFmt w:val="lowerRoman"/>
      <w:lvlText w:val="%9."/>
      <w:lvlJc w:val="right"/>
      <w:pPr>
        <w:ind w:left="6480" w:hanging="180"/>
      </w:pPr>
      <w:rPr>
        <w:rFonts w:hint="default"/>
        <w:color w:val="00326D"/>
      </w:rPr>
    </w:lvl>
  </w:abstractNum>
  <w:abstractNum w:abstractNumId="11" w15:restartNumberingAfterBreak="0">
    <w:nsid w:val="234E2EAE"/>
    <w:multiLevelType w:val="hybridMultilevel"/>
    <w:tmpl w:val="C60652EC"/>
    <w:lvl w:ilvl="0" w:tplc="04070001">
      <w:start w:val="1"/>
      <w:numFmt w:val="bullet"/>
      <w:lvlText w:val=""/>
      <w:lvlJc w:val="left"/>
      <w:pPr>
        <w:ind w:left="1437" w:hanging="360"/>
      </w:pPr>
      <w:rPr>
        <w:rFonts w:ascii="Symbol" w:hAnsi="Symbol" w:hint="default"/>
      </w:rPr>
    </w:lvl>
    <w:lvl w:ilvl="1" w:tplc="04070003" w:tentative="1">
      <w:start w:val="1"/>
      <w:numFmt w:val="bullet"/>
      <w:lvlText w:val="o"/>
      <w:lvlJc w:val="left"/>
      <w:pPr>
        <w:ind w:left="2157" w:hanging="360"/>
      </w:pPr>
      <w:rPr>
        <w:rFonts w:ascii="Courier New" w:hAnsi="Courier New" w:cs="Courier New" w:hint="default"/>
      </w:rPr>
    </w:lvl>
    <w:lvl w:ilvl="2" w:tplc="04070005" w:tentative="1">
      <w:start w:val="1"/>
      <w:numFmt w:val="bullet"/>
      <w:lvlText w:val=""/>
      <w:lvlJc w:val="left"/>
      <w:pPr>
        <w:ind w:left="2877" w:hanging="360"/>
      </w:pPr>
      <w:rPr>
        <w:rFonts w:ascii="Wingdings" w:hAnsi="Wingdings" w:hint="default"/>
      </w:rPr>
    </w:lvl>
    <w:lvl w:ilvl="3" w:tplc="04070001" w:tentative="1">
      <w:start w:val="1"/>
      <w:numFmt w:val="bullet"/>
      <w:lvlText w:val=""/>
      <w:lvlJc w:val="left"/>
      <w:pPr>
        <w:ind w:left="3597" w:hanging="360"/>
      </w:pPr>
      <w:rPr>
        <w:rFonts w:ascii="Symbol" w:hAnsi="Symbol" w:hint="default"/>
      </w:rPr>
    </w:lvl>
    <w:lvl w:ilvl="4" w:tplc="04070003" w:tentative="1">
      <w:start w:val="1"/>
      <w:numFmt w:val="bullet"/>
      <w:lvlText w:val="o"/>
      <w:lvlJc w:val="left"/>
      <w:pPr>
        <w:ind w:left="4317" w:hanging="360"/>
      </w:pPr>
      <w:rPr>
        <w:rFonts w:ascii="Courier New" w:hAnsi="Courier New" w:cs="Courier New" w:hint="default"/>
      </w:rPr>
    </w:lvl>
    <w:lvl w:ilvl="5" w:tplc="04070005" w:tentative="1">
      <w:start w:val="1"/>
      <w:numFmt w:val="bullet"/>
      <w:lvlText w:val=""/>
      <w:lvlJc w:val="left"/>
      <w:pPr>
        <w:ind w:left="5037" w:hanging="360"/>
      </w:pPr>
      <w:rPr>
        <w:rFonts w:ascii="Wingdings" w:hAnsi="Wingdings" w:hint="default"/>
      </w:rPr>
    </w:lvl>
    <w:lvl w:ilvl="6" w:tplc="04070001" w:tentative="1">
      <w:start w:val="1"/>
      <w:numFmt w:val="bullet"/>
      <w:lvlText w:val=""/>
      <w:lvlJc w:val="left"/>
      <w:pPr>
        <w:ind w:left="5757" w:hanging="360"/>
      </w:pPr>
      <w:rPr>
        <w:rFonts w:ascii="Symbol" w:hAnsi="Symbol" w:hint="default"/>
      </w:rPr>
    </w:lvl>
    <w:lvl w:ilvl="7" w:tplc="04070003" w:tentative="1">
      <w:start w:val="1"/>
      <w:numFmt w:val="bullet"/>
      <w:lvlText w:val="o"/>
      <w:lvlJc w:val="left"/>
      <w:pPr>
        <w:ind w:left="6477" w:hanging="360"/>
      </w:pPr>
      <w:rPr>
        <w:rFonts w:ascii="Courier New" w:hAnsi="Courier New" w:cs="Courier New" w:hint="default"/>
      </w:rPr>
    </w:lvl>
    <w:lvl w:ilvl="8" w:tplc="04070005" w:tentative="1">
      <w:start w:val="1"/>
      <w:numFmt w:val="bullet"/>
      <w:lvlText w:val=""/>
      <w:lvlJc w:val="left"/>
      <w:pPr>
        <w:ind w:left="7197" w:hanging="360"/>
      </w:pPr>
      <w:rPr>
        <w:rFonts w:ascii="Wingdings" w:hAnsi="Wingdings" w:hint="default"/>
      </w:rPr>
    </w:lvl>
  </w:abstractNum>
  <w:abstractNum w:abstractNumId="12" w15:restartNumberingAfterBreak="0">
    <w:nsid w:val="2459199A"/>
    <w:multiLevelType w:val="hybridMultilevel"/>
    <w:tmpl w:val="E3C0B992"/>
    <w:lvl w:ilvl="0" w:tplc="04070001">
      <w:start w:val="1"/>
      <w:numFmt w:val="bullet"/>
      <w:lvlText w:val=""/>
      <w:lvlJc w:val="left"/>
      <w:pPr>
        <w:ind w:left="1077" w:hanging="360"/>
      </w:pPr>
      <w:rPr>
        <w:rFonts w:ascii="Symbol" w:hAnsi="Symbol" w:hint="default"/>
      </w:rPr>
    </w:lvl>
    <w:lvl w:ilvl="1" w:tplc="04070003">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13" w15:restartNumberingAfterBreak="0">
    <w:nsid w:val="2BE0F23D"/>
    <w:multiLevelType w:val="multilevel"/>
    <w:tmpl w:val="FFFFFFFF"/>
    <w:lvl w:ilvl="0">
      <w:start w:val="1"/>
      <w:numFmt w:val="decimal"/>
      <w:lvlText w:val="%1"/>
      <w:lvlJc w:val="left"/>
      <w:pPr>
        <w:ind w:left="432" w:hanging="432"/>
      </w:p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14" w15:restartNumberingAfterBreak="0">
    <w:nsid w:val="2D3F0E2E"/>
    <w:multiLevelType w:val="hybridMultilevel"/>
    <w:tmpl w:val="F7E22070"/>
    <w:lvl w:ilvl="0" w:tplc="04070001">
      <w:start w:val="1"/>
      <w:numFmt w:val="bullet"/>
      <w:lvlText w:val=""/>
      <w:lvlJc w:val="left"/>
      <w:pPr>
        <w:ind w:left="1437" w:hanging="360"/>
      </w:pPr>
      <w:rPr>
        <w:rFonts w:ascii="Symbol" w:hAnsi="Symbol" w:hint="default"/>
      </w:rPr>
    </w:lvl>
    <w:lvl w:ilvl="1" w:tplc="04070003" w:tentative="1">
      <w:start w:val="1"/>
      <w:numFmt w:val="bullet"/>
      <w:lvlText w:val="o"/>
      <w:lvlJc w:val="left"/>
      <w:pPr>
        <w:ind w:left="2157" w:hanging="360"/>
      </w:pPr>
      <w:rPr>
        <w:rFonts w:ascii="Courier New" w:hAnsi="Courier New" w:cs="Courier New" w:hint="default"/>
      </w:rPr>
    </w:lvl>
    <w:lvl w:ilvl="2" w:tplc="04070005" w:tentative="1">
      <w:start w:val="1"/>
      <w:numFmt w:val="bullet"/>
      <w:lvlText w:val=""/>
      <w:lvlJc w:val="left"/>
      <w:pPr>
        <w:ind w:left="2877" w:hanging="360"/>
      </w:pPr>
      <w:rPr>
        <w:rFonts w:ascii="Wingdings" w:hAnsi="Wingdings" w:hint="default"/>
      </w:rPr>
    </w:lvl>
    <w:lvl w:ilvl="3" w:tplc="04070001" w:tentative="1">
      <w:start w:val="1"/>
      <w:numFmt w:val="bullet"/>
      <w:lvlText w:val=""/>
      <w:lvlJc w:val="left"/>
      <w:pPr>
        <w:ind w:left="3597" w:hanging="360"/>
      </w:pPr>
      <w:rPr>
        <w:rFonts w:ascii="Symbol" w:hAnsi="Symbol" w:hint="default"/>
      </w:rPr>
    </w:lvl>
    <w:lvl w:ilvl="4" w:tplc="04070003" w:tentative="1">
      <w:start w:val="1"/>
      <w:numFmt w:val="bullet"/>
      <w:lvlText w:val="o"/>
      <w:lvlJc w:val="left"/>
      <w:pPr>
        <w:ind w:left="4317" w:hanging="360"/>
      </w:pPr>
      <w:rPr>
        <w:rFonts w:ascii="Courier New" w:hAnsi="Courier New" w:cs="Courier New" w:hint="default"/>
      </w:rPr>
    </w:lvl>
    <w:lvl w:ilvl="5" w:tplc="04070005" w:tentative="1">
      <w:start w:val="1"/>
      <w:numFmt w:val="bullet"/>
      <w:lvlText w:val=""/>
      <w:lvlJc w:val="left"/>
      <w:pPr>
        <w:ind w:left="5037" w:hanging="360"/>
      </w:pPr>
      <w:rPr>
        <w:rFonts w:ascii="Wingdings" w:hAnsi="Wingdings" w:hint="default"/>
      </w:rPr>
    </w:lvl>
    <w:lvl w:ilvl="6" w:tplc="04070001" w:tentative="1">
      <w:start w:val="1"/>
      <w:numFmt w:val="bullet"/>
      <w:lvlText w:val=""/>
      <w:lvlJc w:val="left"/>
      <w:pPr>
        <w:ind w:left="5757" w:hanging="360"/>
      </w:pPr>
      <w:rPr>
        <w:rFonts w:ascii="Symbol" w:hAnsi="Symbol" w:hint="default"/>
      </w:rPr>
    </w:lvl>
    <w:lvl w:ilvl="7" w:tplc="04070003" w:tentative="1">
      <w:start w:val="1"/>
      <w:numFmt w:val="bullet"/>
      <w:lvlText w:val="o"/>
      <w:lvlJc w:val="left"/>
      <w:pPr>
        <w:ind w:left="6477" w:hanging="360"/>
      </w:pPr>
      <w:rPr>
        <w:rFonts w:ascii="Courier New" w:hAnsi="Courier New" w:cs="Courier New" w:hint="default"/>
      </w:rPr>
    </w:lvl>
    <w:lvl w:ilvl="8" w:tplc="04070005" w:tentative="1">
      <w:start w:val="1"/>
      <w:numFmt w:val="bullet"/>
      <w:lvlText w:val=""/>
      <w:lvlJc w:val="left"/>
      <w:pPr>
        <w:ind w:left="7197" w:hanging="360"/>
      </w:pPr>
      <w:rPr>
        <w:rFonts w:ascii="Wingdings" w:hAnsi="Wingdings" w:hint="default"/>
      </w:rPr>
    </w:lvl>
  </w:abstractNum>
  <w:abstractNum w:abstractNumId="15" w15:restartNumberingAfterBreak="0">
    <w:nsid w:val="33C9761E"/>
    <w:multiLevelType w:val="hybridMultilevel"/>
    <w:tmpl w:val="7932EDC0"/>
    <w:lvl w:ilvl="0" w:tplc="04070001">
      <w:start w:val="1"/>
      <w:numFmt w:val="bullet"/>
      <w:lvlText w:val=""/>
      <w:lvlJc w:val="left"/>
      <w:pPr>
        <w:ind w:left="1077" w:hanging="360"/>
      </w:pPr>
      <w:rPr>
        <w:rFonts w:ascii="Symbol" w:hAnsi="Symbol"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16" w15:restartNumberingAfterBreak="0">
    <w:nsid w:val="3597957A"/>
    <w:multiLevelType w:val="hybridMultilevel"/>
    <w:tmpl w:val="FFFFFFFF"/>
    <w:lvl w:ilvl="0" w:tplc="065E878A">
      <w:start w:val="1"/>
      <w:numFmt w:val="decimal"/>
      <w:lvlText w:val="%1."/>
      <w:lvlJc w:val="left"/>
      <w:pPr>
        <w:ind w:left="717" w:hanging="360"/>
      </w:pPr>
    </w:lvl>
    <w:lvl w:ilvl="1" w:tplc="5D6A0EF8">
      <w:start w:val="1"/>
      <w:numFmt w:val="lowerLetter"/>
      <w:lvlText w:val="%2."/>
      <w:lvlJc w:val="left"/>
      <w:pPr>
        <w:ind w:left="1437" w:hanging="360"/>
      </w:pPr>
    </w:lvl>
    <w:lvl w:ilvl="2" w:tplc="9A4612A6">
      <w:start w:val="1"/>
      <w:numFmt w:val="lowerRoman"/>
      <w:lvlText w:val="%3."/>
      <w:lvlJc w:val="right"/>
      <w:pPr>
        <w:ind w:left="2157" w:hanging="180"/>
      </w:pPr>
    </w:lvl>
    <w:lvl w:ilvl="3" w:tplc="E46E0144">
      <w:start w:val="1"/>
      <w:numFmt w:val="decimal"/>
      <w:lvlText w:val="%4."/>
      <w:lvlJc w:val="left"/>
      <w:pPr>
        <w:ind w:left="2877" w:hanging="360"/>
      </w:pPr>
    </w:lvl>
    <w:lvl w:ilvl="4" w:tplc="FB6C1422">
      <w:start w:val="1"/>
      <w:numFmt w:val="lowerLetter"/>
      <w:lvlText w:val="%5."/>
      <w:lvlJc w:val="left"/>
      <w:pPr>
        <w:ind w:left="3597" w:hanging="360"/>
      </w:pPr>
    </w:lvl>
    <w:lvl w:ilvl="5" w:tplc="9C3891C4">
      <w:start w:val="1"/>
      <w:numFmt w:val="lowerRoman"/>
      <w:lvlText w:val="%6."/>
      <w:lvlJc w:val="right"/>
      <w:pPr>
        <w:ind w:left="4317" w:hanging="180"/>
      </w:pPr>
    </w:lvl>
    <w:lvl w:ilvl="6" w:tplc="760893FA">
      <w:start w:val="1"/>
      <w:numFmt w:val="decimal"/>
      <w:lvlText w:val="%7."/>
      <w:lvlJc w:val="left"/>
      <w:pPr>
        <w:ind w:left="5037" w:hanging="360"/>
      </w:pPr>
    </w:lvl>
    <w:lvl w:ilvl="7" w:tplc="65BA0B14">
      <w:start w:val="1"/>
      <w:numFmt w:val="lowerLetter"/>
      <w:lvlText w:val="%8."/>
      <w:lvlJc w:val="left"/>
      <w:pPr>
        <w:ind w:left="5757" w:hanging="360"/>
      </w:pPr>
    </w:lvl>
    <w:lvl w:ilvl="8" w:tplc="7B7CA61A">
      <w:start w:val="1"/>
      <w:numFmt w:val="lowerRoman"/>
      <w:lvlText w:val="%9."/>
      <w:lvlJc w:val="right"/>
      <w:pPr>
        <w:ind w:left="6477" w:hanging="180"/>
      </w:pPr>
    </w:lvl>
  </w:abstractNum>
  <w:abstractNum w:abstractNumId="17" w15:restartNumberingAfterBreak="0">
    <w:nsid w:val="383169BE"/>
    <w:multiLevelType w:val="hybridMultilevel"/>
    <w:tmpl w:val="F1DE7E04"/>
    <w:lvl w:ilvl="0" w:tplc="04070001">
      <w:start w:val="1"/>
      <w:numFmt w:val="bullet"/>
      <w:lvlText w:val=""/>
      <w:lvlJc w:val="left"/>
      <w:pPr>
        <w:ind w:left="1437" w:hanging="360"/>
      </w:pPr>
      <w:rPr>
        <w:rFonts w:ascii="Symbol" w:hAnsi="Symbol" w:hint="default"/>
      </w:rPr>
    </w:lvl>
    <w:lvl w:ilvl="1" w:tplc="04070003" w:tentative="1">
      <w:start w:val="1"/>
      <w:numFmt w:val="bullet"/>
      <w:lvlText w:val="o"/>
      <w:lvlJc w:val="left"/>
      <w:pPr>
        <w:ind w:left="2157" w:hanging="360"/>
      </w:pPr>
      <w:rPr>
        <w:rFonts w:ascii="Courier New" w:hAnsi="Courier New" w:cs="Courier New" w:hint="default"/>
      </w:rPr>
    </w:lvl>
    <w:lvl w:ilvl="2" w:tplc="04070005" w:tentative="1">
      <w:start w:val="1"/>
      <w:numFmt w:val="bullet"/>
      <w:lvlText w:val=""/>
      <w:lvlJc w:val="left"/>
      <w:pPr>
        <w:ind w:left="2877" w:hanging="360"/>
      </w:pPr>
      <w:rPr>
        <w:rFonts w:ascii="Wingdings" w:hAnsi="Wingdings" w:hint="default"/>
      </w:rPr>
    </w:lvl>
    <w:lvl w:ilvl="3" w:tplc="04070001" w:tentative="1">
      <w:start w:val="1"/>
      <w:numFmt w:val="bullet"/>
      <w:lvlText w:val=""/>
      <w:lvlJc w:val="left"/>
      <w:pPr>
        <w:ind w:left="3597" w:hanging="360"/>
      </w:pPr>
      <w:rPr>
        <w:rFonts w:ascii="Symbol" w:hAnsi="Symbol" w:hint="default"/>
      </w:rPr>
    </w:lvl>
    <w:lvl w:ilvl="4" w:tplc="04070003" w:tentative="1">
      <w:start w:val="1"/>
      <w:numFmt w:val="bullet"/>
      <w:lvlText w:val="o"/>
      <w:lvlJc w:val="left"/>
      <w:pPr>
        <w:ind w:left="4317" w:hanging="360"/>
      </w:pPr>
      <w:rPr>
        <w:rFonts w:ascii="Courier New" w:hAnsi="Courier New" w:cs="Courier New" w:hint="default"/>
      </w:rPr>
    </w:lvl>
    <w:lvl w:ilvl="5" w:tplc="04070005" w:tentative="1">
      <w:start w:val="1"/>
      <w:numFmt w:val="bullet"/>
      <w:lvlText w:val=""/>
      <w:lvlJc w:val="left"/>
      <w:pPr>
        <w:ind w:left="5037" w:hanging="360"/>
      </w:pPr>
      <w:rPr>
        <w:rFonts w:ascii="Wingdings" w:hAnsi="Wingdings" w:hint="default"/>
      </w:rPr>
    </w:lvl>
    <w:lvl w:ilvl="6" w:tplc="04070001" w:tentative="1">
      <w:start w:val="1"/>
      <w:numFmt w:val="bullet"/>
      <w:lvlText w:val=""/>
      <w:lvlJc w:val="left"/>
      <w:pPr>
        <w:ind w:left="5757" w:hanging="360"/>
      </w:pPr>
      <w:rPr>
        <w:rFonts w:ascii="Symbol" w:hAnsi="Symbol" w:hint="default"/>
      </w:rPr>
    </w:lvl>
    <w:lvl w:ilvl="7" w:tplc="04070003" w:tentative="1">
      <w:start w:val="1"/>
      <w:numFmt w:val="bullet"/>
      <w:lvlText w:val="o"/>
      <w:lvlJc w:val="left"/>
      <w:pPr>
        <w:ind w:left="6477" w:hanging="360"/>
      </w:pPr>
      <w:rPr>
        <w:rFonts w:ascii="Courier New" w:hAnsi="Courier New" w:cs="Courier New" w:hint="default"/>
      </w:rPr>
    </w:lvl>
    <w:lvl w:ilvl="8" w:tplc="04070005" w:tentative="1">
      <w:start w:val="1"/>
      <w:numFmt w:val="bullet"/>
      <w:lvlText w:val=""/>
      <w:lvlJc w:val="left"/>
      <w:pPr>
        <w:ind w:left="7197" w:hanging="360"/>
      </w:pPr>
      <w:rPr>
        <w:rFonts w:ascii="Wingdings" w:hAnsi="Wingdings" w:hint="default"/>
      </w:rPr>
    </w:lvl>
  </w:abstractNum>
  <w:abstractNum w:abstractNumId="18" w15:restartNumberingAfterBreak="0">
    <w:nsid w:val="39954475"/>
    <w:multiLevelType w:val="hybridMultilevel"/>
    <w:tmpl w:val="9BBE35C2"/>
    <w:lvl w:ilvl="0" w:tplc="04070001">
      <w:start w:val="1"/>
      <w:numFmt w:val="bullet"/>
      <w:lvlText w:val=""/>
      <w:lvlJc w:val="left"/>
      <w:pPr>
        <w:ind w:left="1077" w:hanging="360"/>
      </w:pPr>
      <w:rPr>
        <w:rFonts w:ascii="Symbol" w:hAnsi="Symbol"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19" w15:restartNumberingAfterBreak="0">
    <w:nsid w:val="3B795064"/>
    <w:multiLevelType w:val="hybridMultilevel"/>
    <w:tmpl w:val="AB962DE4"/>
    <w:lvl w:ilvl="0" w:tplc="77B4A0C8">
      <w:numFmt w:val="bullet"/>
      <w:lvlText w:val=""/>
      <w:lvlJc w:val="left"/>
      <w:pPr>
        <w:ind w:left="1077" w:hanging="360"/>
      </w:pPr>
      <w:rPr>
        <w:rFonts w:ascii="Wingdings" w:eastAsiaTheme="minorHAnsi" w:hAnsi="Wingdings"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0" w15:restartNumberingAfterBreak="0">
    <w:nsid w:val="421C6B99"/>
    <w:multiLevelType w:val="hybridMultilevel"/>
    <w:tmpl w:val="2BF24D88"/>
    <w:lvl w:ilvl="0" w:tplc="04070003">
      <w:start w:val="1"/>
      <w:numFmt w:val="bullet"/>
      <w:lvlText w:val="o"/>
      <w:lvlJc w:val="left"/>
      <w:pPr>
        <w:ind w:left="1077" w:hanging="360"/>
      </w:pPr>
      <w:rPr>
        <w:rFonts w:ascii="Courier New" w:hAnsi="Courier New" w:cs="Courier New"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21" w15:restartNumberingAfterBreak="0">
    <w:nsid w:val="431A07B2"/>
    <w:multiLevelType w:val="hybridMultilevel"/>
    <w:tmpl w:val="ADB0A840"/>
    <w:lvl w:ilvl="0" w:tplc="447E0740">
      <w:start w:val="1"/>
      <w:numFmt w:val="bullet"/>
      <w:lvlText w:val="•"/>
      <w:lvlJc w:val="left"/>
      <w:pPr>
        <w:tabs>
          <w:tab w:val="num" w:pos="720"/>
        </w:tabs>
        <w:ind w:left="720" w:hanging="360"/>
      </w:pPr>
      <w:rPr>
        <w:rFonts w:ascii="Arial" w:hAnsi="Arial" w:hint="default"/>
      </w:rPr>
    </w:lvl>
    <w:lvl w:ilvl="1" w:tplc="8012B7A6">
      <w:numFmt w:val="bullet"/>
      <w:lvlText w:val="–"/>
      <w:lvlJc w:val="left"/>
      <w:pPr>
        <w:tabs>
          <w:tab w:val="num" w:pos="1440"/>
        </w:tabs>
        <w:ind w:left="1440" w:hanging="360"/>
      </w:pPr>
      <w:rPr>
        <w:rFonts w:ascii="Arial" w:hAnsi="Arial" w:hint="default"/>
      </w:rPr>
    </w:lvl>
    <w:lvl w:ilvl="2" w:tplc="D48CBA32" w:tentative="1">
      <w:start w:val="1"/>
      <w:numFmt w:val="bullet"/>
      <w:lvlText w:val="•"/>
      <w:lvlJc w:val="left"/>
      <w:pPr>
        <w:tabs>
          <w:tab w:val="num" w:pos="2160"/>
        </w:tabs>
        <w:ind w:left="2160" w:hanging="360"/>
      </w:pPr>
      <w:rPr>
        <w:rFonts w:ascii="Arial" w:hAnsi="Arial" w:hint="default"/>
      </w:rPr>
    </w:lvl>
    <w:lvl w:ilvl="3" w:tplc="9F668406" w:tentative="1">
      <w:start w:val="1"/>
      <w:numFmt w:val="bullet"/>
      <w:lvlText w:val="•"/>
      <w:lvlJc w:val="left"/>
      <w:pPr>
        <w:tabs>
          <w:tab w:val="num" w:pos="2880"/>
        </w:tabs>
        <w:ind w:left="2880" w:hanging="360"/>
      </w:pPr>
      <w:rPr>
        <w:rFonts w:ascii="Arial" w:hAnsi="Arial" w:hint="default"/>
      </w:rPr>
    </w:lvl>
    <w:lvl w:ilvl="4" w:tplc="49DCDF36" w:tentative="1">
      <w:start w:val="1"/>
      <w:numFmt w:val="bullet"/>
      <w:lvlText w:val="•"/>
      <w:lvlJc w:val="left"/>
      <w:pPr>
        <w:tabs>
          <w:tab w:val="num" w:pos="3600"/>
        </w:tabs>
        <w:ind w:left="3600" w:hanging="360"/>
      </w:pPr>
      <w:rPr>
        <w:rFonts w:ascii="Arial" w:hAnsi="Arial" w:hint="default"/>
      </w:rPr>
    </w:lvl>
    <w:lvl w:ilvl="5" w:tplc="B32AD86C" w:tentative="1">
      <w:start w:val="1"/>
      <w:numFmt w:val="bullet"/>
      <w:lvlText w:val="•"/>
      <w:lvlJc w:val="left"/>
      <w:pPr>
        <w:tabs>
          <w:tab w:val="num" w:pos="4320"/>
        </w:tabs>
        <w:ind w:left="4320" w:hanging="360"/>
      </w:pPr>
      <w:rPr>
        <w:rFonts w:ascii="Arial" w:hAnsi="Arial" w:hint="default"/>
      </w:rPr>
    </w:lvl>
    <w:lvl w:ilvl="6" w:tplc="53DEC3FE" w:tentative="1">
      <w:start w:val="1"/>
      <w:numFmt w:val="bullet"/>
      <w:lvlText w:val="•"/>
      <w:lvlJc w:val="left"/>
      <w:pPr>
        <w:tabs>
          <w:tab w:val="num" w:pos="5040"/>
        </w:tabs>
        <w:ind w:left="5040" w:hanging="360"/>
      </w:pPr>
      <w:rPr>
        <w:rFonts w:ascii="Arial" w:hAnsi="Arial" w:hint="default"/>
      </w:rPr>
    </w:lvl>
    <w:lvl w:ilvl="7" w:tplc="76EA5028" w:tentative="1">
      <w:start w:val="1"/>
      <w:numFmt w:val="bullet"/>
      <w:lvlText w:val="•"/>
      <w:lvlJc w:val="left"/>
      <w:pPr>
        <w:tabs>
          <w:tab w:val="num" w:pos="5760"/>
        </w:tabs>
        <w:ind w:left="5760" w:hanging="360"/>
      </w:pPr>
      <w:rPr>
        <w:rFonts w:ascii="Arial" w:hAnsi="Arial" w:hint="default"/>
      </w:rPr>
    </w:lvl>
    <w:lvl w:ilvl="8" w:tplc="7582814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8CF02C4"/>
    <w:multiLevelType w:val="hybridMultilevel"/>
    <w:tmpl w:val="D604E628"/>
    <w:lvl w:ilvl="0" w:tplc="04070001">
      <w:start w:val="1"/>
      <w:numFmt w:val="bullet"/>
      <w:lvlText w:val=""/>
      <w:lvlJc w:val="left"/>
      <w:pPr>
        <w:ind w:left="1437" w:hanging="360"/>
      </w:pPr>
      <w:rPr>
        <w:rFonts w:ascii="Symbol" w:hAnsi="Symbol" w:hint="default"/>
      </w:rPr>
    </w:lvl>
    <w:lvl w:ilvl="1" w:tplc="04070003" w:tentative="1">
      <w:start w:val="1"/>
      <w:numFmt w:val="bullet"/>
      <w:lvlText w:val="o"/>
      <w:lvlJc w:val="left"/>
      <w:pPr>
        <w:ind w:left="2157" w:hanging="360"/>
      </w:pPr>
      <w:rPr>
        <w:rFonts w:ascii="Courier New" w:hAnsi="Courier New" w:cs="Courier New" w:hint="default"/>
      </w:rPr>
    </w:lvl>
    <w:lvl w:ilvl="2" w:tplc="04070005" w:tentative="1">
      <w:start w:val="1"/>
      <w:numFmt w:val="bullet"/>
      <w:lvlText w:val=""/>
      <w:lvlJc w:val="left"/>
      <w:pPr>
        <w:ind w:left="2877" w:hanging="360"/>
      </w:pPr>
      <w:rPr>
        <w:rFonts w:ascii="Wingdings" w:hAnsi="Wingdings" w:hint="default"/>
      </w:rPr>
    </w:lvl>
    <w:lvl w:ilvl="3" w:tplc="04070001" w:tentative="1">
      <w:start w:val="1"/>
      <w:numFmt w:val="bullet"/>
      <w:lvlText w:val=""/>
      <w:lvlJc w:val="left"/>
      <w:pPr>
        <w:ind w:left="3597" w:hanging="360"/>
      </w:pPr>
      <w:rPr>
        <w:rFonts w:ascii="Symbol" w:hAnsi="Symbol" w:hint="default"/>
      </w:rPr>
    </w:lvl>
    <w:lvl w:ilvl="4" w:tplc="04070003" w:tentative="1">
      <w:start w:val="1"/>
      <w:numFmt w:val="bullet"/>
      <w:lvlText w:val="o"/>
      <w:lvlJc w:val="left"/>
      <w:pPr>
        <w:ind w:left="4317" w:hanging="360"/>
      </w:pPr>
      <w:rPr>
        <w:rFonts w:ascii="Courier New" w:hAnsi="Courier New" w:cs="Courier New" w:hint="default"/>
      </w:rPr>
    </w:lvl>
    <w:lvl w:ilvl="5" w:tplc="04070005" w:tentative="1">
      <w:start w:val="1"/>
      <w:numFmt w:val="bullet"/>
      <w:lvlText w:val=""/>
      <w:lvlJc w:val="left"/>
      <w:pPr>
        <w:ind w:left="5037" w:hanging="360"/>
      </w:pPr>
      <w:rPr>
        <w:rFonts w:ascii="Wingdings" w:hAnsi="Wingdings" w:hint="default"/>
      </w:rPr>
    </w:lvl>
    <w:lvl w:ilvl="6" w:tplc="04070001" w:tentative="1">
      <w:start w:val="1"/>
      <w:numFmt w:val="bullet"/>
      <w:lvlText w:val=""/>
      <w:lvlJc w:val="left"/>
      <w:pPr>
        <w:ind w:left="5757" w:hanging="360"/>
      </w:pPr>
      <w:rPr>
        <w:rFonts w:ascii="Symbol" w:hAnsi="Symbol" w:hint="default"/>
      </w:rPr>
    </w:lvl>
    <w:lvl w:ilvl="7" w:tplc="04070003" w:tentative="1">
      <w:start w:val="1"/>
      <w:numFmt w:val="bullet"/>
      <w:lvlText w:val="o"/>
      <w:lvlJc w:val="left"/>
      <w:pPr>
        <w:ind w:left="6477" w:hanging="360"/>
      </w:pPr>
      <w:rPr>
        <w:rFonts w:ascii="Courier New" w:hAnsi="Courier New" w:cs="Courier New" w:hint="default"/>
      </w:rPr>
    </w:lvl>
    <w:lvl w:ilvl="8" w:tplc="04070005" w:tentative="1">
      <w:start w:val="1"/>
      <w:numFmt w:val="bullet"/>
      <w:lvlText w:val=""/>
      <w:lvlJc w:val="left"/>
      <w:pPr>
        <w:ind w:left="7197" w:hanging="360"/>
      </w:pPr>
      <w:rPr>
        <w:rFonts w:ascii="Wingdings" w:hAnsi="Wingdings" w:hint="default"/>
      </w:rPr>
    </w:lvl>
  </w:abstractNum>
  <w:abstractNum w:abstractNumId="23" w15:restartNumberingAfterBreak="0">
    <w:nsid w:val="49D10A1A"/>
    <w:multiLevelType w:val="hybridMultilevel"/>
    <w:tmpl w:val="A740B200"/>
    <w:lvl w:ilvl="0" w:tplc="04070001">
      <w:start w:val="1"/>
      <w:numFmt w:val="bullet"/>
      <w:lvlText w:val=""/>
      <w:lvlJc w:val="left"/>
      <w:pPr>
        <w:ind w:left="1077" w:hanging="360"/>
      </w:pPr>
      <w:rPr>
        <w:rFonts w:ascii="Symbol" w:hAnsi="Symbol"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24" w15:restartNumberingAfterBreak="0">
    <w:nsid w:val="52067EDE"/>
    <w:multiLevelType w:val="hybridMultilevel"/>
    <w:tmpl w:val="AD8EBA76"/>
    <w:lvl w:ilvl="0" w:tplc="04070001">
      <w:start w:val="1"/>
      <w:numFmt w:val="bullet"/>
      <w:lvlText w:val=""/>
      <w:lvlJc w:val="left"/>
      <w:pPr>
        <w:ind w:left="1437" w:hanging="360"/>
      </w:pPr>
      <w:rPr>
        <w:rFonts w:ascii="Symbol" w:hAnsi="Symbol" w:hint="default"/>
      </w:rPr>
    </w:lvl>
    <w:lvl w:ilvl="1" w:tplc="04070003" w:tentative="1">
      <w:start w:val="1"/>
      <w:numFmt w:val="bullet"/>
      <w:lvlText w:val="o"/>
      <w:lvlJc w:val="left"/>
      <w:pPr>
        <w:ind w:left="2157" w:hanging="360"/>
      </w:pPr>
      <w:rPr>
        <w:rFonts w:ascii="Courier New" w:hAnsi="Courier New" w:cs="Courier New" w:hint="default"/>
      </w:rPr>
    </w:lvl>
    <w:lvl w:ilvl="2" w:tplc="04070005" w:tentative="1">
      <w:start w:val="1"/>
      <w:numFmt w:val="bullet"/>
      <w:lvlText w:val=""/>
      <w:lvlJc w:val="left"/>
      <w:pPr>
        <w:ind w:left="2877" w:hanging="360"/>
      </w:pPr>
      <w:rPr>
        <w:rFonts w:ascii="Wingdings" w:hAnsi="Wingdings" w:hint="default"/>
      </w:rPr>
    </w:lvl>
    <w:lvl w:ilvl="3" w:tplc="04070001" w:tentative="1">
      <w:start w:val="1"/>
      <w:numFmt w:val="bullet"/>
      <w:lvlText w:val=""/>
      <w:lvlJc w:val="left"/>
      <w:pPr>
        <w:ind w:left="3597" w:hanging="360"/>
      </w:pPr>
      <w:rPr>
        <w:rFonts w:ascii="Symbol" w:hAnsi="Symbol" w:hint="default"/>
      </w:rPr>
    </w:lvl>
    <w:lvl w:ilvl="4" w:tplc="04070003" w:tentative="1">
      <w:start w:val="1"/>
      <w:numFmt w:val="bullet"/>
      <w:lvlText w:val="o"/>
      <w:lvlJc w:val="left"/>
      <w:pPr>
        <w:ind w:left="4317" w:hanging="360"/>
      </w:pPr>
      <w:rPr>
        <w:rFonts w:ascii="Courier New" w:hAnsi="Courier New" w:cs="Courier New" w:hint="default"/>
      </w:rPr>
    </w:lvl>
    <w:lvl w:ilvl="5" w:tplc="04070005" w:tentative="1">
      <w:start w:val="1"/>
      <w:numFmt w:val="bullet"/>
      <w:lvlText w:val=""/>
      <w:lvlJc w:val="left"/>
      <w:pPr>
        <w:ind w:left="5037" w:hanging="360"/>
      </w:pPr>
      <w:rPr>
        <w:rFonts w:ascii="Wingdings" w:hAnsi="Wingdings" w:hint="default"/>
      </w:rPr>
    </w:lvl>
    <w:lvl w:ilvl="6" w:tplc="04070001" w:tentative="1">
      <w:start w:val="1"/>
      <w:numFmt w:val="bullet"/>
      <w:lvlText w:val=""/>
      <w:lvlJc w:val="left"/>
      <w:pPr>
        <w:ind w:left="5757" w:hanging="360"/>
      </w:pPr>
      <w:rPr>
        <w:rFonts w:ascii="Symbol" w:hAnsi="Symbol" w:hint="default"/>
      </w:rPr>
    </w:lvl>
    <w:lvl w:ilvl="7" w:tplc="04070003" w:tentative="1">
      <w:start w:val="1"/>
      <w:numFmt w:val="bullet"/>
      <w:lvlText w:val="o"/>
      <w:lvlJc w:val="left"/>
      <w:pPr>
        <w:ind w:left="6477" w:hanging="360"/>
      </w:pPr>
      <w:rPr>
        <w:rFonts w:ascii="Courier New" w:hAnsi="Courier New" w:cs="Courier New" w:hint="default"/>
      </w:rPr>
    </w:lvl>
    <w:lvl w:ilvl="8" w:tplc="04070005" w:tentative="1">
      <w:start w:val="1"/>
      <w:numFmt w:val="bullet"/>
      <w:lvlText w:val=""/>
      <w:lvlJc w:val="left"/>
      <w:pPr>
        <w:ind w:left="7197" w:hanging="360"/>
      </w:pPr>
      <w:rPr>
        <w:rFonts w:ascii="Wingdings" w:hAnsi="Wingdings" w:hint="default"/>
      </w:rPr>
    </w:lvl>
  </w:abstractNum>
  <w:abstractNum w:abstractNumId="25" w15:restartNumberingAfterBreak="0">
    <w:nsid w:val="521D66CE"/>
    <w:multiLevelType w:val="hybridMultilevel"/>
    <w:tmpl w:val="A8CC4560"/>
    <w:lvl w:ilvl="0" w:tplc="04070001">
      <w:start w:val="1"/>
      <w:numFmt w:val="bullet"/>
      <w:lvlText w:val=""/>
      <w:lvlJc w:val="left"/>
      <w:pPr>
        <w:ind w:left="1437" w:hanging="360"/>
      </w:pPr>
      <w:rPr>
        <w:rFonts w:ascii="Symbol" w:hAnsi="Symbol" w:hint="default"/>
      </w:rPr>
    </w:lvl>
    <w:lvl w:ilvl="1" w:tplc="04070003" w:tentative="1">
      <w:start w:val="1"/>
      <w:numFmt w:val="bullet"/>
      <w:lvlText w:val="o"/>
      <w:lvlJc w:val="left"/>
      <w:pPr>
        <w:ind w:left="2157" w:hanging="360"/>
      </w:pPr>
      <w:rPr>
        <w:rFonts w:ascii="Courier New" w:hAnsi="Courier New" w:cs="Courier New" w:hint="default"/>
      </w:rPr>
    </w:lvl>
    <w:lvl w:ilvl="2" w:tplc="04070005" w:tentative="1">
      <w:start w:val="1"/>
      <w:numFmt w:val="bullet"/>
      <w:lvlText w:val=""/>
      <w:lvlJc w:val="left"/>
      <w:pPr>
        <w:ind w:left="2877" w:hanging="360"/>
      </w:pPr>
      <w:rPr>
        <w:rFonts w:ascii="Wingdings" w:hAnsi="Wingdings" w:hint="default"/>
      </w:rPr>
    </w:lvl>
    <w:lvl w:ilvl="3" w:tplc="04070001" w:tentative="1">
      <w:start w:val="1"/>
      <w:numFmt w:val="bullet"/>
      <w:lvlText w:val=""/>
      <w:lvlJc w:val="left"/>
      <w:pPr>
        <w:ind w:left="3597" w:hanging="360"/>
      </w:pPr>
      <w:rPr>
        <w:rFonts w:ascii="Symbol" w:hAnsi="Symbol" w:hint="default"/>
      </w:rPr>
    </w:lvl>
    <w:lvl w:ilvl="4" w:tplc="04070003" w:tentative="1">
      <w:start w:val="1"/>
      <w:numFmt w:val="bullet"/>
      <w:lvlText w:val="o"/>
      <w:lvlJc w:val="left"/>
      <w:pPr>
        <w:ind w:left="4317" w:hanging="360"/>
      </w:pPr>
      <w:rPr>
        <w:rFonts w:ascii="Courier New" w:hAnsi="Courier New" w:cs="Courier New" w:hint="default"/>
      </w:rPr>
    </w:lvl>
    <w:lvl w:ilvl="5" w:tplc="04070005" w:tentative="1">
      <w:start w:val="1"/>
      <w:numFmt w:val="bullet"/>
      <w:lvlText w:val=""/>
      <w:lvlJc w:val="left"/>
      <w:pPr>
        <w:ind w:left="5037" w:hanging="360"/>
      </w:pPr>
      <w:rPr>
        <w:rFonts w:ascii="Wingdings" w:hAnsi="Wingdings" w:hint="default"/>
      </w:rPr>
    </w:lvl>
    <w:lvl w:ilvl="6" w:tplc="04070001" w:tentative="1">
      <w:start w:val="1"/>
      <w:numFmt w:val="bullet"/>
      <w:lvlText w:val=""/>
      <w:lvlJc w:val="left"/>
      <w:pPr>
        <w:ind w:left="5757" w:hanging="360"/>
      </w:pPr>
      <w:rPr>
        <w:rFonts w:ascii="Symbol" w:hAnsi="Symbol" w:hint="default"/>
      </w:rPr>
    </w:lvl>
    <w:lvl w:ilvl="7" w:tplc="04070003" w:tentative="1">
      <w:start w:val="1"/>
      <w:numFmt w:val="bullet"/>
      <w:lvlText w:val="o"/>
      <w:lvlJc w:val="left"/>
      <w:pPr>
        <w:ind w:left="6477" w:hanging="360"/>
      </w:pPr>
      <w:rPr>
        <w:rFonts w:ascii="Courier New" w:hAnsi="Courier New" w:cs="Courier New" w:hint="default"/>
      </w:rPr>
    </w:lvl>
    <w:lvl w:ilvl="8" w:tplc="04070005" w:tentative="1">
      <w:start w:val="1"/>
      <w:numFmt w:val="bullet"/>
      <w:lvlText w:val=""/>
      <w:lvlJc w:val="left"/>
      <w:pPr>
        <w:ind w:left="7197" w:hanging="360"/>
      </w:pPr>
      <w:rPr>
        <w:rFonts w:ascii="Wingdings" w:hAnsi="Wingdings" w:hint="default"/>
      </w:rPr>
    </w:lvl>
  </w:abstractNum>
  <w:abstractNum w:abstractNumId="26" w15:restartNumberingAfterBreak="0">
    <w:nsid w:val="57BB6297"/>
    <w:multiLevelType w:val="hybridMultilevel"/>
    <w:tmpl w:val="4A1C6D1E"/>
    <w:lvl w:ilvl="0" w:tplc="2F88DBA6">
      <w:numFmt w:val="bullet"/>
      <w:lvlText w:val=""/>
      <w:lvlJc w:val="left"/>
      <w:pPr>
        <w:ind w:left="1074" w:hanging="360"/>
      </w:pPr>
      <w:rPr>
        <w:rFonts w:ascii="Symbol" w:eastAsiaTheme="minorHAnsi" w:hAnsi="Symbol" w:cstheme="minorBidi"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7" w15:restartNumberingAfterBreak="0">
    <w:nsid w:val="581947F5"/>
    <w:multiLevelType w:val="hybridMultilevel"/>
    <w:tmpl w:val="507AEC28"/>
    <w:lvl w:ilvl="0" w:tplc="5210906E">
      <w:start w:val="1"/>
      <w:numFmt w:val="bullet"/>
      <w:lvlText w:val=""/>
      <w:lvlJc w:val="left"/>
      <w:pPr>
        <w:ind w:left="717" w:hanging="360"/>
      </w:pPr>
      <w:rPr>
        <w:rFonts w:ascii="Wingdings" w:hAnsi="Wingdings" w:hint="default"/>
      </w:rPr>
    </w:lvl>
    <w:lvl w:ilvl="1" w:tplc="769844CA">
      <w:start w:val="1"/>
      <w:numFmt w:val="bullet"/>
      <w:lvlText w:val="o"/>
      <w:lvlJc w:val="left"/>
      <w:pPr>
        <w:ind w:left="1437" w:hanging="360"/>
      </w:pPr>
      <w:rPr>
        <w:rFonts w:ascii="Courier New" w:hAnsi="Courier New" w:hint="default"/>
      </w:rPr>
    </w:lvl>
    <w:lvl w:ilvl="2" w:tplc="892CC598">
      <w:start w:val="1"/>
      <w:numFmt w:val="bullet"/>
      <w:lvlText w:val=""/>
      <w:lvlJc w:val="left"/>
      <w:pPr>
        <w:ind w:left="2157" w:hanging="360"/>
      </w:pPr>
      <w:rPr>
        <w:rFonts w:ascii="Wingdings" w:hAnsi="Wingdings" w:hint="default"/>
      </w:rPr>
    </w:lvl>
    <w:lvl w:ilvl="3" w:tplc="0ED8F086">
      <w:start w:val="1"/>
      <w:numFmt w:val="bullet"/>
      <w:lvlText w:val=""/>
      <w:lvlJc w:val="left"/>
      <w:pPr>
        <w:ind w:left="2877" w:hanging="360"/>
      </w:pPr>
      <w:rPr>
        <w:rFonts w:ascii="Symbol" w:hAnsi="Symbol" w:hint="default"/>
      </w:rPr>
    </w:lvl>
    <w:lvl w:ilvl="4" w:tplc="CC7EB740">
      <w:start w:val="1"/>
      <w:numFmt w:val="bullet"/>
      <w:lvlText w:val="o"/>
      <w:lvlJc w:val="left"/>
      <w:pPr>
        <w:ind w:left="3597" w:hanging="360"/>
      </w:pPr>
      <w:rPr>
        <w:rFonts w:ascii="Courier New" w:hAnsi="Courier New" w:hint="default"/>
      </w:rPr>
    </w:lvl>
    <w:lvl w:ilvl="5" w:tplc="C2E662A2">
      <w:start w:val="1"/>
      <w:numFmt w:val="bullet"/>
      <w:lvlText w:val=""/>
      <w:lvlJc w:val="left"/>
      <w:pPr>
        <w:ind w:left="4317" w:hanging="360"/>
      </w:pPr>
      <w:rPr>
        <w:rFonts w:ascii="Wingdings" w:hAnsi="Wingdings" w:hint="default"/>
      </w:rPr>
    </w:lvl>
    <w:lvl w:ilvl="6" w:tplc="72E664D0">
      <w:start w:val="1"/>
      <w:numFmt w:val="bullet"/>
      <w:lvlText w:val=""/>
      <w:lvlJc w:val="left"/>
      <w:pPr>
        <w:ind w:left="5037" w:hanging="360"/>
      </w:pPr>
      <w:rPr>
        <w:rFonts w:ascii="Symbol" w:hAnsi="Symbol" w:hint="default"/>
      </w:rPr>
    </w:lvl>
    <w:lvl w:ilvl="7" w:tplc="16947546">
      <w:start w:val="1"/>
      <w:numFmt w:val="bullet"/>
      <w:lvlText w:val="o"/>
      <w:lvlJc w:val="left"/>
      <w:pPr>
        <w:ind w:left="5757" w:hanging="360"/>
      </w:pPr>
      <w:rPr>
        <w:rFonts w:ascii="Courier New" w:hAnsi="Courier New" w:hint="default"/>
      </w:rPr>
    </w:lvl>
    <w:lvl w:ilvl="8" w:tplc="60FAC5BC">
      <w:start w:val="1"/>
      <w:numFmt w:val="bullet"/>
      <w:lvlText w:val=""/>
      <w:lvlJc w:val="left"/>
      <w:pPr>
        <w:ind w:left="6477" w:hanging="360"/>
      </w:pPr>
      <w:rPr>
        <w:rFonts w:ascii="Wingdings" w:hAnsi="Wingdings" w:hint="default"/>
      </w:rPr>
    </w:lvl>
  </w:abstractNum>
  <w:abstractNum w:abstractNumId="28" w15:restartNumberingAfterBreak="0">
    <w:nsid w:val="59EC0E98"/>
    <w:multiLevelType w:val="hybridMultilevel"/>
    <w:tmpl w:val="11121E10"/>
    <w:lvl w:ilvl="0" w:tplc="04070001">
      <w:start w:val="1"/>
      <w:numFmt w:val="bullet"/>
      <w:lvlText w:val=""/>
      <w:lvlJc w:val="left"/>
      <w:pPr>
        <w:ind w:left="1077" w:hanging="360"/>
      </w:pPr>
      <w:rPr>
        <w:rFonts w:ascii="Symbol" w:hAnsi="Symbol"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29" w15:restartNumberingAfterBreak="0">
    <w:nsid w:val="59EE4961"/>
    <w:multiLevelType w:val="hybridMultilevel"/>
    <w:tmpl w:val="C638EFBC"/>
    <w:lvl w:ilvl="0" w:tplc="04070001">
      <w:start w:val="1"/>
      <w:numFmt w:val="bullet"/>
      <w:lvlText w:val=""/>
      <w:lvlJc w:val="left"/>
      <w:pPr>
        <w:ind w:left="1437" w:hanging="360"/>
      </w:pPr>
      <w:rPr>
        <w:rFonts w:ascii="Symbol" w:hAnsi="Symbol" w:hint="default"/>
      </w:rPr>
    </w:lvl>
    <w:lvl w:ilvl="1" w:tplc="04070003" w:tentative="1">
      <w:start w:val="1"/>
      <w:numFmt w:val="bullet"/>
      <w:lvlText w:val="o"/>
      <w:lvlJc w:val="left"/>
      <w:pPr>
        <w:ind w:left="2157" w:hanging="360"/>
      </w:pPr>
      <w:rPr>
        <w:rFonts w:ascii="Courier New" w:hAnsi="Courier New" w:cs="Courier New" w:hint="default"/>
      </w:rPr>
    </w:lvl>
    <w:lvl w:ilvl="2" w:tplc="04070005" w:tentative="1">
      <w:start w:val="1"/>
      <w:numFmt w:val="bullet"/>
      <w:lvlText w:val=""/>
      <w:lvlJc w:val="left"/>
      <w:pPr>
        <w:ind w:left="2877" w:hanging="360"/>
      </w:pPr>
      <w:rPr>
        <w:rFonts w:ascii="Wingdings" w:hAnsi="Wingdings" w:hint="default"/>
      </w:rPr>
    </w:lvl>
    <w:lvl w:ilvl="3" w:tplc="04070001" w:tentative="1">
      <w:start w:val="1"/>
      <w:numFmt w:val="bullet"/>
      <w:lvlText w:val=""/>
      <w:lvlJc w:val="left"/>
      <w:pPr>
        <w:ind w:left="3597" w:hanging="360"/>
      </w:pPr>
      <w:rPr>
        <w:rFonts w:ascii="Symbol" w:hAnsi="Symbol" w:hint="default"/>
      </w:rPr>
    </w:lvl>
    <w:lvl w:ilvl="4" w:tplc="04070003" w:tentative="1">
      <w:start w:val="1"/>
      <w:numFmt w:val="bullet"/>
      <w:lvlText w:val="o"/>
      <w:lvlJc w:val="left"/>
      <w:pPr>
        <w:ind w:left="4317" w:hanging="360"/>
      </w:pPr>
      <w:rPr>
        <w:rFonts w:ascii="Courier New" w:hAnsi="Courier New" w:cs="Courier New" w:hint="default"/>
      </w:rPr>
    </w:lvl>
    <w:lvl w:ilvl="5" w:tplc="04070005" w:tentative="1">
      <w:start w:val="1"/>
      <w:numFmt w:val="bullet"/>
      <w:lvlText w:val=""/>
      <w:lvlJc w:val="left"/>
      <w:pPr>
        <w:ind w:left="5037" w:hanging="360"/>
      </w:pPr>
      <w:rPr>
        <w:rFonts w:ascii="Wingdings" w:hAnsi="Wingdings" w:hint="default"/>
      </w:rPr>
    </w:lvl>
    <w:lvl w:ilvl="6" w:tplc="04070001" w:tentative="1">
      <w:start w:val="1"/>
      <w:numFmt w:val="bullet"/>
      <w:lvlText w:val=""/>
      <w:lvlJc w:val="left"/>
      <w:pPr>
        <w:ind w:left="5757" w:hanging="360"/>
      </w:pPr>
      <w:rPr>
        <w:rFonts w:ascii="Symbol" w:hAnsi="Symbol" w:hint="default"/>
      </w:rPr>
    </w:lvl>
    <w:lvl w:ilvl="7" w:tplc="04070003" w:tentative="1">
      <w:start w:val="1"/>
      <w:numFmt w:val="bullet"/>
      <w:lvlText w:val="o"/>
      <w:lvlJc w:val="left"/>
      <w:pPr>
        <w:ind w:left="6477" w:hanging="360"/>
      </w:pPr>
      <w:rPr>
        <w:rFonts w:ascii="Courier New" w:hAnsi="Courier New" w:cs="Courier New" w:hint="default"/>
      </w:rPr>
    </w:lvl>
    <w:lvl w:ilvl="8" w:tplc="04070005" w:tentative="1">
      <w:start w:val="1"/>
      <w:numFmt w:val="bullet"/>
      <w:lvlText w:val=""/>
      <w:lvlJc w:val="left"/>
      <w:pPr>
        <w:ind w:left="7197" w:hanging="360"/>
      </w:pPr>
      <w:rPr>
        <w:rFonts w:ascii="Wingdings" w:hAnsi="Wingdings" w:hint="default"/>
      </w:rPr>
    </w:lvl>
  </w:abstractNum>
  <w:abstractNum w:abstractNumId="30" w15:restartNumberingAfterBreak="0">
    <w:nsid w:val="5A564E2D"/>
    <w:multiLevelType w:val="multilevel"/>
    <w:tmpl w:val="E5404E10"/>
    <w:lvl w:ilvl="0">
      <w:start w:val="1"/>
      <w:numFmt w:val="bullet"/>
      <w:pStyle w:val="PBullet"/>
      <w:lvlText w:val=""/>
      <w:lvlJc w:val="left"/>
      <w:pPr>
        <w:ind w:left="720" w:hanging="360"/>
      </w:pPr>
      <w:rPr>
        <w:rFonts w:ascii="Symbol" w:hAnsi="Symbol" w:hint="default"/>
        <w:color w:val="00326D"/>
      </w:rPr>
    </w:lvl>
    <w:lvl w:ilvl="1">
      <w:start w:val="1"/>
      <w:numFmt w:val="bullet"/>
      <w:lvlText w:val="o"/>
      <w:lvlJc w:val="left"/>
      <w:pPr>
        <w:ind w:left="1440" w:hanging="360"/>
      </w:pPr>
      <w:rPr>
        <w:rFonts w:ascii="Courier New" w:hAnsi="Courier New" w:hint="default"/>
        <w:color w:val="00326D"/>
      </w:rPr>
    </w:lvl>
    <w:lvl w:ilvl="2">
      <w:start w:val="1"/>
      <w:numFmt w:val="bullet"/>
      <w:lvlText w:val=""/>
      <w:lvlJc w:val="left"/>
      <w:pPr>
        <w:ind w:left="2160" w:hanging="360"/>
      </w:pPr>
      <w:rPr>
        <w:rFonts w:ascii="Wingdings" w:hAnsi="Wingdings" w:hint="default"/>
        <w:color w:val="00326D"/>
      </w:rPr>
    </w:lvl>
    <w:lvl w:ilvl="3">
      <w:start w:val="1"/>
      <w:numFmt w:val="bullet"/>
      <w:lvlText w:val=""/>
      <w:lvlJc w:val="left"/>
      <w:pPr>
        <w:ind w:left="2880" w:hanging="360"/>
      </w:pPr>
      <w:rPr>
        <w:rFonts w:ascii="Symbol" w:hAnsi="Symbol" w:hint="default"/>
        <w:color w:val="00326D"/>
      </w:rPr>
    </w:lvl>
    <w:lvl w:ilvl="4">
      <w:start w:val="1"/>
      <w:numFmt w:val="bullet"/>
      <w:lvlText w:val="o"/>
      <w:lvlJc w:val="left"/>
      <w:pPr>
        <w:ind w:left="3600" w:hanging="360"/>
      </w:pPr>
      <w:rPr>
        <w:rFonts w:ascii="Courier New" w:hAnsi="Courier New" w:hint="default"/>
        <w:color w:val="00326D"/>
      </w:rPr>
    </w:lvl>
    <w:lvl w:ilvl="5">
      <w:start w:val="1"/>
      <w:numFmt w:val="bullet"/>
      <w:lvlText w:val=""/>
      <w:lvlJc w:val="left"/>
      <w:pPr>
        <w:ind w:left="4320" w:hanging="360"/>
      </w:pPr>
      <w:rPr>
        <w:rFonts w:ascii="Wingdings" w:hAnsi="Wingdings" w:hint="default"/>
        <w:color w:val="00326D"/>
      </w:rPr>
    </w:lvl>
    <w:lvl w:ilvl="6">
      <w:start w:val="1"/>
      <w:numFmt w:val="bullet"/>
      <w:lvlText w:val=""/>
      <w:lvlJc w:val="left"/>
      <w:pPr>
        <w:ind w:left="5040" w:hanging="360"/>
      </w:pPr>
      <w:rPr>
        <w:rFonts w:ascii="Symbol" w:hAnsi="Symbol" w:hint="default"/>
        <w:color w:val="00326D"/>
      </w:rPr>
    </w:lvl>
    <w:lvl w:ilvl="7">
      <w:start w:val="1"/>
      <w:numFmt w:val="bullet"/>
      <w:lvlText w:val="o"/>
      <w:lvlJc w:val="left"/>
      <w:pPr>
        <w:ind w:left="5760" w:hanging="360"/>
      </w:pPr>
      <w:rPr>
        <w:rFonts w:ascii="Courier New" w:hAnsi="Courier New" w:hint="default"/>
        <w:color w:val="00326D"/>
      </w:rPr>
    </w:lvl>
    <w:lvl w:ilvl="8">
      <w:start w:val="1"/>
      <w:numFmt w:val="bullet"/>
      <w:lvlText w:val=""/>
      <w:lvlJc w:val="left"/>
      <w:pPr>
        <w:ind w:left="6480" w:hanging="360"/>
      </w:pPr>
      <w:rPr>
        <w:rFonts w:ascii="Wingdings" w:hAnsi="Wingdings" w:hint="default"/>
        <w:color w:val="00326D"/>
      </w:rPr>
    </w:lvl>
  </w:abstractNum>
  <w:abstractNum w:abstractNumId="31" w15:restartNumberingAfterBreak="0">
    <w:nsid w:val="5C8A7354"/>
    <w:multiLevelType w:val="hybridMultilevel"/>
    <w:tmpl w:val="5E88FA4A"/>
    <w:lvl w:ilvl="0" w:tplc="0407000F">
      <w:start w:val="1"/>
      <w:numFmt w:val="decimal"/>
      <w:lvlText w:val="%1."/>
      <w:lvlJc w:val="left"/>
      <w:pPr>
        <w:ind w:left="1077" w:hanging="360"/>
      </w:pPr>
    </w:lvl>
    <w:lvl w:ilvl="1" w:tplc="04070019" w:tentative="1">
      <w:start w:val="1"/>
      <w:numFmt w:val="lowerLetter"/>
      <w:lvlText w:val="%2."/>
      <w:lvlJc w:val="left"/>
      <w:pPr>
        <w:ind w:left="1797" w:hanging="360"/>
      </w:pPr>
    </w:lvl>
    <w:lvl w:ilvl="2" w:tplc="0407001B" w:tentative="1">
      <w:start w:val="1"/>
      <w:numFmt w:val="lowerRoman"/>
      <w:lvlText w:val="%3."/>
      <w:lvlJc w:val="right"/>
      <w:pPr>
        <w:ind w:left="2517" w:hanging="180"/>
      </w:pPr>
    </w:lvl>
    <w:lvl w:ilvl="3" w:tplc="0407000F" w:tentative="1">
      <w:start w:val="1"/>
      <w:numFmt w:val="decimal"/>
      <w:lvlText w:val="%4."/>
      <w:lvlJc w:val="left"/>
      <w:pPr>
        <w:ind w:left="3237" w:hanging="360"/>
      </w:pPr>
    </w:lvl>
    <w:lvl w:ilvl="4" w:tplc="04070019" w:tentative="1">
      <w:start w:val="1"/>
      <w:numFmt w:val="lowerLetter"/>
      <w:lvlText w:val="%5."/>
      <w:lvlJc w:val="left"/>
      <w:pPr>
        <w:ind w:left="3957" w:hanging="360"/>
      </w:pPr>
    </w:lvl>
    <w:lvl w:ilvl="5" w:tplc="0407001B" w:tentative="1">
      <w:start w:val="1"/>
      <w:numFmt w:val="lowerRoman"/>
      <w:lvlText w:val="%6."/>
      <w:lvlJc w:val="right"/>
      <w:pPr>
        <w:ind w:left="4677" w:hanging="180"/>
      </w:pPr>
    </w:lvl>
    <w:lvl w:ilvl="6" w:tplc="0407000F" w:tentative="1">
      <w:start w:val="1"/>
      <w:numFmt w:val="decimal"/>
      <w:lvlText w:val="%7."/>
      <w:lvlJc w:val="left"/>
      <w:pPr>
        <w:ind w:left="5397" w:hanging="360"/>
      </w:pPr>
    </w:lvl>
    <w:lvl w:ilvl="7" w:tplc="04070019" w:tentative="1">
      <w:start w:val="1"/>
      <w:numFmt w:val="lowerLetter"/>
      <w:lvlText w:val="%8."/>
      <w:lvlJc w:val="left"/>
      <w:pPr>
        <w:ind w:left="6117" w:hanging="360"/>
      </w:pPr>
    </w:lvl>
    <w:lvl w:ilvl="8" w:tplc="0407001B" w:tentative="1">
      <w:start w:val="1"/>
      <w:numFmt w:val="lowerRoman"/>
      <w:lvlText w:val="%9."/>
      <w:lvlJc w:val="right"/>
      <w:pPr>
        <w:ind w:left="6837" w:hanging="180"/>
      </w:pPr>
    </w:lvl>
  </w:abstractNum>
  <w:abstractNum w:abstractNumId="32" w15:restartNumberingAfterBreak="0">
    <w:nsid w:val="5D623E57"/>
    <w:multiLevelType w:val="multilevel"/>
    <w:tmpl w:val="9284686A"/>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5E576E57"/>
    <w:multiLevelType w:val="hybridMultilevel"/>
    <w:tmpl w:val="9ECC7312"/>
    <w:lvl w:ilvl="0" w:tplc="04070003">
      <w:start w:val="1"/>
      <w:numFmt w:val="bullet"/>
      <w:lvlText w:val="o"/>
      <w:lvlJc w:val="left"/>
      <w:pPr>
        <w:ind w:left="1077" w:hanging="360"/>
      </w:pPr>
      <w:rPr>
        <w:rFonts w:ascii="Courier New" w:hAnsi="Courier New" w:cs="Courier New"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34" w15:restartNumberingAfterBreak="0">
    <w:nsid w:val="6068394B"/>
    <w:multiLevelType w:val="hybridMultilevel"/>
    <w:tmpl w:val="47B67646"/>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35" w15:restartNumberingAfterBreak="0">
    <w:nsid w:val="627A332B"/>
    <w:multiLevelType w:val="hybridMultilevel"/>
    <w:tmpl w:val="5888E3CC"/>
    <w:lvl w:ilvl="0" w:tplc="2F88DBA6">
      <w:numFmt w:val="bullet"/>
      <w:lvlText w:val=""/>
      <w:lvlJc w:val="left"/>
      <w:pPr>
        <w:ind w:left="1074" w:hanging="360"/>
      </w:pPr>
      <w:rPr>
        <w:rFonts w:ascii="Symbol" w:eastAsiaTheme="minorHAnsi" w:hAnsi="Symbol" w:cstheme="minorBidi" w:hint="default"/>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6" w15:restartNumberingAfterBreak="0">
    <w:nsid w:val="66E524C4"/>
    <w:multiLevelType w:val="multilevel"/>
    <w:tmpl w:val="C18CD244"/>
    <w:lvl w:ilvl="0">
      <w:start w:val="1"/>
      <w:numFmt w:val="decimal"/>
      <w:pStyle w:val="PHeading1"/>
      <w:lvlText w:val="%1"/>
      <w:lvlJc w:val="left"/>
      <w:pPr>
        <w:ind w:left="432" w:hanging="432"/>
      </w:pPr>
      <w:rPr>
        <w:rFonts w:hint="default"/>
      </w:rPr>
    </w:lvl>
    <w:lvl w:ilvl="1">
      <w:start w:val="1"/>
      <w:numFmt w:val="decimal"/>
      <w:pStyle w:val="PHeading2"/>
      <w:lvlText w:val="%1.%2"/>
      <w:lvlJc w:val="left"/>
      <w:pPr>
        <w:ind w:left="576" w:hanging="576"/>
      </w:pPr>
      <w:rPr>
        <w:rFonts w:hint="default"/>
      </w:rPr>
    </w:lvl>
    <w:lvl w:ilvl="2">
      <w:start w:val="1"/>
      <w:numFmt w:val="decimal"/>
      <w:pStyle w:val="PHeading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37" w15:restartNumberingAfterBreak="0">
    <w:nsid w:val="6C486227"/>
    <w:multiLevelType w:val="hybridMultilevel"/>
    <w:tmpl w:val="6F4E6414"/>
    <w:lvl w:ilvl="0" w:tplc="04070001">
      <w:start w:val="1"/>
      <w:numFmt w:val="bullet"/>
      <w:lvlText w:val=""/>
      <w:lvlJc w:val="left"/>
      <w:pPr>
        <w:ind w:left="1437" w:hanging="360"/>
      </w:pPr>
      <w:rPr>
        <w:rFonts w:ascii="Symbol" w:hAnsi="Symbol" w:hint="default"/>
      </w:rPr>
    </w:lvl>
    <w:lvl w:ilvl="1" w:tplc="04070003" w:tentative="1">
      <w:start w:val="1"/>
      <w:numFmt w:val="bullet"/>
      <w:lvlText w:val="o"/>
      <w:lvlJc w:val="left"/>
      <w:pPr>
        <w:ind w:left="2157" w:hanging="360"/>
      </w:pPr>
      <w:rPr>
        <w:rFonts w:ascii="Courier New" w:hAnsi="Courier New" w:cs="Courier New" w:hint="default"/>
      </w:rPr>
    </w:lvl>
    <w:lvl w:ilvl="2" w:tplc="04070005" w:tentative="1">
      <w:start w:val="1"/>
      <w:numFmt w:val="bullet"/>
      <w:lvlText w:val=""/>
      <w:lvlJc w:val="left"/>
      <w:pPr>
        <w:ind w:left="2877" w:hanging="360"/>
      </w:pPr>
      <w:rPr>
        <w:rFonts w:ascii="Wingdings" w:hAnsi="Wingdings" w:hint="default"/>
      </w:rPr>
    </w:lvl>
    <w:lvl w:ilvl="3" w:tplc="04070001" w:tentative="1">
      <w:start w:val="1"/>
      <w:numFmt w:val="bullet"/>
      <w:lvlText w:val=""/>
      <w:lvlJc w:val="left"/>
      <w:pPr>
        <w:ind w:left="3597" w:hanging="360"/>
      </w:pPr>
      <w:rPr>
        <w:rFonts w:ascii="Symbol" w:hAnsi="Symbol" w:hint="default"/>
      </w:rPr>
    </w:lvl>
    <w:lvl w:ilvl="4" w:tplc="04070003" w:tentative="1">
      <w:start w:val="1"/>
      <w:numFmt w:val="bullet"/>
      <w:lvlText w:val="o"/>
      <w:lvlJc w:val="left"/>
      <w:pPr>
        <w:ind w:left="4317" w:hanging="360"/>
      </w:pPr>
      <w:rPr>
        <w:rFonts w:ascii="Courier New" w:hAnsi="Courier New" w:cs="Courier New" w:hint="default"/>
      </w:rPr>
    </w:lvl>
    <w:lvl w:ilvl="5" w:tplc="04070005" w:tentative="1">
      <w:start w:val="1"/>
      <w:numFmt w:val="bullet"/>
      <w:lvlText w:val=""/>
      <w:lvlJc w:val="left"/>
      <w:pPr>
        <w:ind w:left="5037" w:hanging="360"/>
      </w:pPr>
      <w:rPr>
        <w:rFonts w:ascii="Wingdings" w:hAnsi="Wingdings" w:hint="default"/>
      </w:rPr>
    </w:lvl>
    <w:lvl w:ilvl="6" w:tplc="04070001" w:tentative="1">
      <w:start w:val="1"/>
      <w:numFmt w:val="bullet"/>
      <w:lvlText w:val=""/>
      <w:lvlJc w:val="left"/>
      <w:pPr>
        <w:ind w:left="5757" w:hanging="360"/>
      </w:pPr>
      <w:rPr>
        <w:rFonts w:ascii="Symbol" w:hAnsi="Symbol" w:hint="default"/>
      </w:rPr>
    </w:lvl>
    <w:lvl w:ilvl="7" w:tplc="04070003" w:tentative="1">
      <w:start w:val="1"/>
      <w:numFmt w:val="bullet"/>
      <w:lvlText w:val="o"/>
      <w:lvlJc w:val="left"/>
      <w:pPr>
        <w:ind w:left="6477" w:hanging="360"/>
      </w:pPr>
      <w:rPr>
        <w:rFonts w:ascii="Courier New" w:hAnsi="Courier New" w:cs="Courier New" w:hint="default"/>
      </w:rPr>
    </w:lvl>
    <w:lvl w:ilvl="8" w:tplc="04070005" w:tentative="1">
      <w:start w:val="1"/>
      <w:numFmt w:val="bullet"/>
      <w:lvlText w:val=""/>
      <w:lvlJc w:val="left"/>
      <w:pPr>
        <w:ind w:left="7197" w:hanging="360"/>
      </w:pPr>
      <w:rPr>
        <w:rFonts w:ascii="Wingdings" w:hAnsi="Wingdings" w:hint="default"/>
      </w:rPr>
    </w:lvl>
  </w:abstractNum>
  <w:abstractNum w:abstractNumId="38" w15:restartNumberingAfterBreak="0">
    <w:nsid w:val="7767CDCE"/>
    <w:multiLevelType w:val="hybridMultilevel"/>
    <w:tmpl w:val="FFFFFFFF"/>
    <w:lvl w:ilvl="0" w:tplc="19E81C92">
      <w:start w:val="1"/>
      <w:numFmt w:val="bullet"/>
      <w:lvlText w:val="-"/>
      <w:lvlJc w:val="left"/>
      <w:pPr>
        <w:ind w:left="717" w:hanging="360"/>
      </w:pPr>
      <w:rPr>
        <w:rFonts w:ascii="Aptos" w:hAnsi="Aptos" w:hint="default"/>
      </w:rPr>
    </w:lvl>
    <w:lvl w:ilvl="1" w:tplc="68CCF2D4">
      <w:start w:val="1"/>
      <w:numFmt w:val="bullet"/>
      <w:lvlText w:val="o"/>
      <w:lvlJc w:val="left"/>
      <w:pPr>
        <w:ind w:left="1437" w:hanging="360"/>
      </w:pPr>
      <w:rPr>
        <w:rFonts w:ascii="Courier New" w:hAnsi="Courier New" w:hint="default"/>
      </w:rPr>
    </w:lvl>
    <w:lvl w:ilvl="2" w:tplc="6936CB20">
      <w:start w:val="1"/>
      <w:numFmt w:val="bullet"/>
      <w:lvlText w:val=""/>
      <w:lvlJc w:val="left"/>
      <w:pPr>
        <w:ind w:left="2157" w:hanging="360"/>
      </w:pPr>
      <w:rPr>
        <w:rFonts w:ascii="Wingdings" w:hAnsi="Wingdings" w:hint="default"/>
      </w:rPr>
    </w:lvl>
    <w:lvl w:ilvl="3" w:tplc="037E41E4">
      <w:start w:val="1"/>
      <w:numFmt w:val="bullet"/>
      <w:lvlText w:val=""/>
      <w:lvlJc w:val="left"/>
      <w:pPr>
        <w:ind w:left="2877" w:hanging="360"/>
      </w:pPr>
      <w:rPr>
        <w:rFonts w:ascii="Symbol" w:hAnsi="Symbol" w:hint="default"/>
      </w:rPr>
    </w:lvl>
    <w:lvl w:ilvl="4" w:tplc="471ED7BE">
      <w:start w:val="1"/>
      <w:numFmt w:val="bullet"/>
      <w:lvlText w:val="o"/>
      <w:lvlJc w:val="left"/>
      <w:pPr>
        <w:ind w:left="3597" w:hanging="360"/>
      </w:pPr>
      <w:rPr>
        <w:rFonts w:ascii="Courier New" w:hAnsi="Courier New" w:hint="default"/>
      </w:rPr>
    </w:lvl>
    <w:lvl w:ilvl="5" w:tplc="3BA487C2">
      <w:start w:val="1"/>
      <w:numFmt w:val="bullet"/>
      <w:lvlText w:val=""/>
      <w:lvlJc w:val="left"/>
      <w:pPr>
        <w:ind w:left="4317" w:hanging="360"/>
      </w:pPr>
      <w:rPr>
        <w:rFonts w:ascii="Wingdings" w:hAnsi="Wingdings" w:hint="default"/>
      </w:rPr>
    </w:lvl>
    <w:lvl w:ilvl="6" w:tplc="967ED5C6">
      <w:start w:val="1"/>
      <w:numFmt w:val="bullet"/>
      <w:lvlText w:val=""/>
      <w:lvlJc w:val="left"/>
      <w:pPr>
        <w:ind w:left="5037" w:hanging="360"/>
      </w:pPr>
      <w:rPr>
        <w:rFonts w:ascii="Symbol" w:hAnsi="Symbol" w:hint="default"/>
      </w:rPr>
    </w:lvl>
    <w:lvl w:ilvl="7" w:tplc="881C27F8">
      <w:start w:val="1"/>
      <w:numFmt w:val="bullet"/>
      <w:lvlText w:val="o"/>
      <w:lvlJc w:val="left"/>
      <w:pPr>
        <w:ind w:left="5757" w:hanging="360"/>
      </w:pPr>
      <w:rPr>
        <w:rFonts w:ascii="Courier New" w:hAnsi="Courier New" w:hint="default"/>
      </w:rPr>
    </w:lvl>
    <w:lvl w:ilvl="8" w:tplc="D910C284">
      <w:start w:val="1"/>
      <w:numFmt w:val="bullet"/>
      <w:lvlText w:val=""/>
      <w:lvlJc w:val="left"/>
      <w:pPr>
        <w:ind w:left="6477" w:hanging="360"/>
      </w:pPr>
      <w:rPr>
        <w:rFonts w:ascii="Wingdings" w:hAnsi="Wingdings" w:hint="default"/>
      </w:rPr>
    </w:lvl>
  </w:abstractNum>
  <w:abstractNum w:abstractNumId="39" w15:restartNumberingAfterBreak="0">
    <w:nsid w:val="7B9C7107"/>
    <w:multiLevelType w:val="hybridMultilevel"/>
    <w:tmpl w:val="E2929DFC"/>
    <w:lvl w:ilvl="0" w:tplc="04070001">
      <w:start w:val="1"/>
      <w:numFmt w:val="bullet"/>
      <w:lvlText w:val=""/>
      <w:lvlJc w:val="left"/>
      <w:pPr>
        <w:ind w:left="1077" w:hanging="360"/>
      </w:pPr>
      <w:rPr>
        <w:rFonts w:ascii="Symbol" w:hAnsi="Symbol"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num w:numId="1" w16cid:durableId="607542065">
    <w:abstractNumId w:val="27"/>
  </w:num>
  <w:num w:numId="2" w16cid:durableId="1255164305">
    <w:abstractNumId w:val="10"/>
  </w:num>
  <w:num w:numId="3" w16cid:durableId="771516186">
    <w:abstractNumId w:val="32"/>
  </w:num>
  <w:num w:numId="4" w16cid:durableId="68045715">
    <w:abstractNumId w:val="36"/>
  </w:num>
  <w:num w:numId="5" w16cid:durableId="1295865269">
    <w:abstractNumId w:val="30"/>
  </w:num>
  <w:num w:numId="6" w16cid:durableId="1176459762">
    <w:abstractNumId w:val="35"/>
  </w:num>
  <w:num w:numId="7" w16cid:durableId="192808865">
    <w:abstractNumId w:val="26"/>
  </w:num>
  <w:num w:numId="8" w16cid:durableId="2103796174">
    <w:abstractNumId w:val="21"/>
  </w:num>
  <w:num w:numId="9" w16cid:durableId="1099132461">
    <w:abstractNumId w:val="5"/>
  </w:num>
  <w:num w:numId="10" w16cid:durableId="387267421">
    <w:abstractNumId w:val="12"/>
  </w:num>
  <w:num w:numId="11" w16cid:durableId="180357616">
    <w:abstractNumId w:val="39"/>
  </w:num>
  <w:num w:numId="12" w16cid:durableId="616568304">
    <w:abstractNumId w:val="33"/>
  </w:num>
  <w:num w:numId="13" w16cid:durableId="1744986339">
    <w:abstractNumId w:val="20"/>
  </w:num>
  <w:num w:numId="14" w16cid:durableId="2060284072">
    <w:abstractNumId w:val="15"/>
  </w:num>
  <w:num w:numId="15" w16cid:durableId="998196743">
    <w:abstractNumId w:val="3"/>
  </w:num>
  <w:num w:numId="16" w16cid:durableId="776407395">
    <w:abstractNumId w:val="31"/>
  </w:num>
  <w:num w:numId="17" w16cid:durableId="687102082">
    <w:abstractNumId w:val="19"/>
  </w:num>
  <w:num w:numId="18" w16cid:durableId="1292587659">
    <w:abstractNumId w:val="28"/>
  </w:num>
  <w:num w:numId="19" w16cid:durableId="1288511664">
    <w:abstractNumId w:val="23"/>
  </w:num>
  <w:num w:numId="20" w16cid:durableId="577401257">
    <w:abstractNumId w:val="18"/>
  </w:num>
  <w:num w:numId="21" w16cid:durableId="1637105721">
    <w:abstractNumId w:val="1"/>
  </w:num>
  <w:num w:numId="22" w16cid:durableId="702365437">
    <w:abstractNumId w:val="9"/>
  </w:num>
  <w:num w:numId="23" w16cid:durableId="132452448">
    <w:abstractNumId w:val="37"/>
  </w:num>
  <w:num w:numId="24" w16cid:durableId="2050378615">
    <w:abstractNumId w:val="22"/>
  </w:num>
  <w:num w:numId="25" w16cid:durableId="2045206179">
    <w:abstractNumId w:val="25"/>
  </w:num>
  <w:num w:numId="26" w16cid:durableId="1386104256">
    <w:abstractNumId w:val="7"/>
  </w:num>
  <w:num w:numId="27" w16cid:durableId="206963213">
    <w:abstractNumId w:val="24"/>
  </w:num>
  <w:num w:numId="28" w16cid:durableId="1461344568">
    <w:abstractNumId w:val="0"/>
  </w:num>
  <w:num w:numId="29" w16cid:durableId="225575058">
    <w:abstractNumId w:val="8"/>
  </w:num>
  <w:num w:numId="30" w16cid:durableId="1959068879">
    <w:abstractNumId w:val="11"/>
  </w:num>
  <w:num w:numId="31" w16cid:durableId="742069887">
    <w:abstractNumId w:val="14"/>
  </w:num>
  <w:num w:numId="32" w16cid:durableId="559947024">
    <w:abstractNumId w:val="17"/>
  </w:num>
  <w:num w:numId="33" w16cid:durableId="1193688745">
    <w:abstractNumId w:val="6"/>
  </w:num>
  <w:num w:numId="34" w16cid:durableId="1797488096">
    <w:abstractNumId w:val="29"/>
  </w:num>
  <w:num w:numId="35" w16cid:durableId="1910261070">
    <w:abstractNumId w:val="2"/>
  </w:num>
  <w:num w:numId="36" w16cid:durableId="648096323">
    <w:abstractNumId w:val="13"/>
  </w:num>
  <w:num w:numId="37" w16cid:durableId="610160846">
    <w:abstractNumId w:val="38"/>
  </w:num>
  <w:num w:numId="38" w16cid:durableId="393043893">
    <w:abstractNumId w:val="4"/>
  </w:num>
  <w:num w:numId="39" w16cid:durableId="1794210976">
    <w:abstractNumId w:val="16"/>
  </w:num>
  <w:num w:numId="40" w16cid:durableId="570504624">
    <w:abstractNumId w:val="3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CBF"/>
    <w:rsid w:val="00000D6A"/>
    <w:rsid w:val="000012AB"/>
    <w:rsid w:val="00002769"/>
    <w:rsid w:val="00002B76"/>
    <w:rsid w:val="0000456C"/>
    <w:rsid w:val="0000693A"/>
    <w:rsid w:val="000073BE"/>
    <w:rsid w:val="0001064B"/>
    <w:rsid w:val="00010A45"/>
    <w:rsid w:val="00010C70"/>
    <w:rsid w:val="00010C82"/>
    <w:rsid w:val="000114AE"/>
    <w:rsid w:val="000117EB"/>
    <w:rsid w:val="0001188C"/>
    <w:rsid w:val="0001196A"/>
    <w:rsid w:val="00011FEC"/>
    <w:rsid w:val="00012814"/>
    <w:rsid w:val="00012CFE"/>
    <w:rsid w:val="000137E9"/>
    <w:rsid w:val="00013C1F"/>
    <w:rsid w:val="00014A80"/>
    <w:rsid w:val="00015197"/>
    <w:rsid w:val="00015F0C"/>
    <w:rsid w:val="00016DA2"/>
    <w:rsid w:val="00016DFD"/>
    <w:rsid w:val="00017F71"/>
    <w:rsid w:val="000207F3"/>
    <w:rsid w:val="00020B56"/>
    <w:rsid w:val="00020F3D"/>
    <w:rsid w:val="00021776"/>
    <w:rsid w:val="0002360D"/>
    <w:rsid w:val="00023EC6"/>
    <w:rsid w:val="000247AA"/>
    <w:rsid w:val="00024C85"/>
    <w:rsid w:val="00024FB1"/>
    <w:rsid w:val="00025064"/>
    <w:rsid w:val="000254F4"/>
    <w:rsid w:val="00025692"/>
    <w:rsid w:val="00027C5C"/>
    <w:rsid w:val="00027ED9"/>
    <w:rsid w:val="00030495"/>
    <w:rsid w:val="0003095A"/>
    <w:rsid w:val="00030FA0"/>
    <w:rsid w:val="00031127"/>
    <w:rsid w:val="00031453"/>
    <w:rsid w:val="00033145"/>
    <w:rsid w:val="00034683"/>
    <w:rsid w:val="00034ED8"/>
    <w:rsid w:val="00035316"/>
    <w:rsid w:val="00035790"/>
    <w:rsid w:val="00035AFF"/>
    <w:rsid w:val="0003611E"/>
    <w:rsid w:val="0003653A"/>
    <w:rsid w:val="00037160"/>
    <w:rsid w:val="000373AC"/>
    <w:rsid w:val="000374C2"/>
    <w:rsid w:val="0003793E"/>
    <w:rsid w:val="00037F6E"/>
    <w:rsid w:val="00040196"/>
    <w:rsid w:val="000409B4"/>
    <w:rsid w:val="00042408"/>
    <w:rsid w:val="00045A22"/>
    <w:rsid w:val="000462B9"/>
    <w:rsid w:val="000466AE"/>
    <w:rsid w:val="000469B8"/>
    <w:rsid w:val="00046E92"/>
    <w:rsid w:val="000516DD"/>
    <w:rsid w:val="00051B71"/>
    <w:rsid w:val="00056A3F"/>
    <w:rsid w:val="00057848"/>
    <w:rsid w:val="00060288"/>
    <w:rsid w:val="000626D3"/>
    <w:rsid w:val="000635F0"/>
    <w:rsid w:val="0006373E"/>
    <w:rsid w:val="00064501"/>
    <w:rsid w:val="000709DE"/>
    <w:rsid w:val="0007151B"/>
    <w:rsid w:val="0007273E"/>
    <w:rsid w:val="0007278A"/>
    <w:rsid w:val="00072C4B"/>
    <w:rsid w:val="0007459C"/>
    <w:rsid w:val="00074A60"/>
    <w:rsid w:val="000752E7"/>
    <w:rsid w:val="00075759"/>
    <w:rsid w:val="00075ECD"/>
    <w:rsid w:val="000760D3"/>
    <w:rsid w:val="00076165"/>
    <w:rsid w:val="000775CB"/>
    <w:rsid w:val="00077F25"/>
    <w:rsid w:val="000812F1"/>
    <w:rsid w:val="00081447"/>
    <w:rsid w:val="00081C6E"/>
    <w:rsid w:val="0008360D"/>
    <w:rsid w:val="00083F83"/>
    <w:rsid w:val="0008400B"/>
    <w:rsid w:val="00084FBD"/>
    <w:rsid w:val="00085EB6"/>
    <w:rsid w:val="00087749"/>
    <w:rsid w:val="000905BC"/>
    <w:rsid w:val="00091008"/>
    <w:rsid w:val="00092416"/>
    <w:rsid w:val="00094205"/>
    <w:rsid w:val="000A1059"/>
    <w:rsid w:val="000A2021"/>
    <w:rsid w:val="000A20AD"/>
    <w:rsid w:val="000A3A3F"/>
    <w:rsid w:val="000A4C4E"/>
    <w:rsid w:val="000A702B"/>
    <w:rsid w:val="000A7A94"/>
    <w:rsid w:val="000B0030"/>
    <w:rsid w:val="000B00E4"/>
    <w:rsid w:val="000B032D"/>
    <w:rsid w:val="000B067C"/>
    <w:rsid w:val="000B262E"/>
    <w:rsid w:val="000B2D00"/>
    <w:rsid w:val="000B30D6"/>
    <w:rsid w:val="000B44D0"/>
    <w:rsid w:val="000B5A09"/>
    <w:rsid w:val="000B5E62"/>
    <w:rsid w:val="000B799F"/>
    <w:rsid w:val="000C0CF9"/>
    <w:rsid w:val="000C2060"/>
    <w:rsid w:val="000C3A4C"/>
    <w:rsid w:val="000C3AF0"/>
    <w:rsid w:val="000C45CD"/>
    <w:rsid w:val="000C4E7E"/>
    <w:rsid w:val="000C56A4"/>
    <w:rsid w:val="000C5725"/>
    <w:rsid w:val="000C6072"/>
    <w:rsid w:val="000C6BE8"/>
    <w:rsid w:val="000C6CDD"/>
    <w:rsid w:val="000C6DEF"/>
    <w:rsid w:val="000C7129"/>
    <w:rsid w:val="000C7402"/>
    <w:rsid w:val="000C78C4"/>
    <w:rsid w:val="000C7CC6"/>
    <w:rsid w:val="000D0539"/>
    <w:rsid w:val="000D1419"/>
    <w:rsid w:val="000D203C"/>
    <w:rsid w:val="000D20F9"/>
    <w:rsid w:val="000D3826"/>
    <w:rsid w:val="000D3DD9"/>
    <w:rsid w:val="000D45AC"/>
    <w:rsid w:val="000D5150"/>
    <w:rsid w:val="000D6F06"/>
    <w:rsid w:val="000D7409"/>
    <w:rsid w:val="000E0620"/>
    <w:rsid w:val="000E165D"/>
    <w:rsid w:val="000E19F3"/>
    <w:rsid w:val="000E33C1"/>
    <w:rsid w:val="000E4B35"/>
    <w:rsid w:val="000E4D61"/>
    <w:rsid w:val="000E5A6D"/>
    <w:rsid w:val="000E7724"/>
    <w:rsid w:val="000E7730"/>
    <w:rsid w:val="000F0795"/>
    <w:rsid w:val="000F147B"/>
    <w:rsid w:val="000F28DC"/>
    <w:rsid w:val="000F3060"/>
    <w:rsid w:val="000F38E7"/>
    <w:rsid w:val="000F39A8"/>
    <w:rsid w:val="000F3D2F"/>
    <w:rsid w:val="000F3DCD"/>
    <w:rsid w:val="000F400A"/>
    <w:rsid w:val="000F487D"/>
    <w:rsid w:val="000F50F1"/>
    <w:rsid w:val="000F5598"/>
    <w:rsid w:val="000F6987"/>
    <w:rsid w:val="000F6D58"/>
    <w:rsid w:val="000F70C4"/>
    <w:rsid w:val="00100ED9"/>
    <w:rsid w:val="0010201E"/>
    <w:rsid w:val="001028D3"/>
    <w:rsid w:val="00102966"/>
    <w:rsid w:val="00102ED4"/>
    <w:rsid w:val="00103768"/>
    <w:rsid w:val="001048FE"/>
    <w:rsid w:val="001053F9"/>
    <w:rsid w:val="00105E94"/>
    <w:rsid w:val="00106DAC"/>
    <w:rsid w:val="00107771"/>
    <w:rsid w:val="00107DF8"/>
    <w:rsid w:val="00110069"/>
    <w:rsid w:val="00111CC4"/>
    <w:rsid w:val="00111F86"/>
    <w:rsid w:val="0011205E"/>
    <w:rsid w:val="00112FC2"/>
    <w:rsid w:val="001141B7"/>
    <w:rsid w:val="0011445A"/>
    <w:rsid w:val="00114D79"/>
    <w:rsid w:val="00116F90"/>
    <w:rsid w:val="001174D5"/>
    <w:rsid w:val="00117D7F"/>
    <w:rsid w:val="0012100D"/>
    <w:rsid w:val="00121155"/>
    <w:rsid w:val="00121172"/>
    <w:rsid w:val="001222EC"/>
    <w:rsid w:val="001227CD"/>
    <w:rsid w:val="001228B3"/>
    <w:rsid w:val="00122C6D"/>
    <w:rsid w:val="001230AF"/>
    <w:rsid w:val="00124410"/>
    <w:rsid w:val="001244B0"/>
    <w:rsid w:val="0012460B"/>
    <w:rsid w:val="00124906"/>
    <w:rsid w:val="00124F7F"/>
    <w:rsid w:val="001300F5"/>
    <w:rsid w:val="0013368A"/>
    <w:rsid w:val="00134AA2"/>
    <w:rsid w:val="001350CC"/>
    <w:rsid w:val="001357E4"/>
    <w:rsid w:val="00137121"/>
    <w:rsid w:val="00137E2C"/>
    <w:rsid w:val="00137E6E"/>
    <w:rsid w:val="0014079B"/>
    <w:rsid w:val="00140AAD"/>
    <w:rsid w:val="00140AB2"/>
    <w:rsid w:val="00141B39"/>
    <w:rsid w:val="00142C31"/>
    <w:rsid w:val="00143C02"/>
    <w:rsid w:val="001459FE"/>
    <w:rsid w:val="00146045"/>
    <w:rsid w:val="001469FF"/>
    <w:rsid w:val="00146E7D"/>
    <w:rsid w:val="001501CD"/>
    <w:rsid w:val="00152BF5"/>
    <w:rsid w:val="0015306E"/>
    <w:rsid w:val="0015363E"/>
    <w:rsid w:val="00154C7A"/>
    <w:rsid w:val="00155374"/>
    <w:rsid w:val="00155CEA"/>
    <w:rsid w:val="00156125"/>
    <w:rsid w:val="001561B2"/>
    <w:rsid w:val="001561E1"/>
    <w:rsid w:val="00156E1E"/>
    <w:rsid w:val="00157619"/>
    <w:rsid w:val="00157DAE"/>
    <w:rsid w:val="001604D0"/>
    <w:rsid w:val="00160E16"/>
    <w:rsid w:val="001626CC"/>
    <w:rsid w:val="001633DB"/>
    <w:rsid w:val="001633FA"/>
    <w:rsid w:val="00163582"/>
    <w:rsid w:val="00164CCC"/>
    <w:rsid w:val="0016571F"/>
    <w:rsid w:val="00166A35"/>
    <w:rsid w:val="00166A69"/>
    <w:rsid w:val="001671CF"/>
    <w:rsid w:val="00167239"/>
    <w:rsid w:val="0016729D"/>
    <w:rsid w:val="001672B6"/>
    <w:rsid w:val="00167702"/>
    <w:rsid w:val="001679AD"/>
    <w:rsid w:val="001707D8"/>
    <w:rsid w:val="00170A23"/>
    <w:rsid w:val="001731A1"/>
    <w:rsid w:val="001735BF"/>
    <w:rsid w:val="001739D7"/>
    <w:rsid w:val="00173BBF"/>
    <w:rsid w:val="00174D0B"/>
    <w:rsid w:val="00175E77"/>
    <w:rsid w:val="00177A3F"/>
    <w:rsid w:val="001813F8"/>
    <w:rsid w:val="00181592"/>
    <w:rsid w:val="001817B5"/>
    <w:rsid w:val="00182E62"/>
    <w:rsid w:val="0018337A"/>
    <w:rsid w:val="00185DB8"/>
    <w:rsid w:val="001861F0"/>
    <w:rsid w:val="0018684F"/>
    <w:rsid w:val="00187499"/>
    <w:rsid w:val="0018777A"/>
    <w:rsid w:val="00190CBB"/>
    <w:rsid w:val="00191A27"/>
    <w:rsid w:val="00191ECC"/>
    <w:rsid w:val="0019336C"/>
    <w:rsid w:val="0019365D"/>
    <w:rsid w:val="00194163"/>
    <w:rsid w:val="00195457"/>
    <w:rsid w:val="00196931"/>
    <w:rsid w:val="001A0972"/>
    <w:rsid w:val="001A09FE"/>
    <w:rsid w:val="001A1348"/>
    <w:rsid w:val="001A249F"/>
    <w:rsid w:val="001A3078"/>
    <w:rsid w:val="001A7790"/>
    <w:rsid w:val="001B03C1"/>
    <w:rsid w:val="001B05C4"/>
    <w:rsid w:val="001B1074"/>
    <w:rsid w:val="001B2A8C"/>
    <w:rsid w:val="001B60D6"/>
    <w:rsid w:val="001C0589"/>
    <w:rsid w:val="001C06B1"/>
    <w:rsid w:val="001C1394"/>
    <w:rsid w:val="001C1A04"/>
    <w:rsid w:val="001C1AD1"/>
    <w:rsid w:val="001C22D6"/>
    <w:rsid w:val="001C261B"/>
    <w:rsid w:val="001C27E6"/>
    <w:rsid w:val="001C2DAD"/>
    <w:rsid w:val="001C4CC7"/>
    <w:rsid w:val="001C5535"/>
    <w:rsid w:val="001C60B0"/>
    <w:rsid w:val="001C641E"/>
    <w:rsid w:val="001D053C"/>
    <w:rsid w:val="001D0892"/>
    <w:rsid w:val="001D0E44"/>
    <w:rsid w:val="001D1371"/>
    <w:rsid w:val="001D1C92"/>
    <w:rsid w:val="001D3172"/>
    <w:rsid w:val="001D49D0"/>
    <w:rsid w:val="001D522A"/>
    <w:rsid w:val="001D62CF"/>
    <w:rsid w:val="001D6924"/>
    <w:rsid w:val="001E0ED2"/>
    <w:rsid w:val="001E19A5"/>
    <w:rsid w:val="001E2915"/>
    <w:rsid w:val="001E4569"/>
    <w:rsid w:val="001E5117"/>
    <w:rsid w:val="001E6F11"/>
    <w:rsid w:val="001F0264"/>
    <w:rsid w:val="001F0EE5"/>
    <w:rsid w:val="001F281C"/>
    <w:rsid w:val="001F3154"/>
    <w:rsid w:val="001F31A1"/>
    <w:rsid w:val="001F4C4D"/>
    <w:rsid w:val="001F65A6"/>
    <w:rsid w:val="001F6E12"/>
    <w:rsid w:val="00201A1D"/>
    <w:rsid w:val="00201DE8"/>
    <w:rsid w:val="0020206E"/>
    <w:rsid w:val="002041BB"/>
    <w:rsid w:val="002045B3"/>
    <w:rsid w:val="00204F47"/>
    <w:rsid w:val="00204FBA"/>
    <w:rsid w:val="00207916"/>
    <w:rsid w:val="00207948"/>
    <w:rsid w:val="00207D58"/>
    <w:rsid w:val="00207FAE"/>
    <w:rsid w:val="00210059"/>
    <w:rsid w:val="00210B9E"/>
    <w:rsid w:val="00210E7A"/>
    <w:rsid w:val="002111A5"/>
    <w:rsid w:val="0021171C"/>
    <w:rsid w:val="0021250F"/>
    <w:rsid w:val="00212C8F"/>
    <w:rsid w:val="002136D3"/>
    <w:rsid w:val="0021519A"/>
    <w:rsid w:val="00216831"/>
    <w:rsid w:val="00217203"/>
    <w:rsid w:val="002174A8"/>
    <w:rsid w:val="00217DCE"/>
    <w:rsid w:val="00217ED7"/>
    <w:rsid w:val="002208D3"/>
    <w:rsid w:val="002211BF"/>
    <w:rsid w:val="002232BA"/>
    <w:rsid w:val="00223F96"/>
    <w:rsid w:val="002243CD"/>
    <w:rsid w:val="00226D6C"/>
    <w:rsid w:val="0023026B"/>
    <w:rsid w:val="002314B1"/>
    <w:rsid w:val="00232133"/>
    <w:rsid w:val="00232B07"/>
    <w:rsid w:val="00232F71"/>
    <w:rsid w:val="00232FFF"/>
    <w:rsid w:val="00233A9F"/>
    <w:rsid w:val="00234A1F"/>
    <w:rsid w:val="0023563B"/>
    <w:rsid w:val="00235641"/>
    <w:rsid w:val="00235BD9"/>
    <w:rsid w:val="002364C4"/>
    <w:rsid w:val="002365A4"/>
    <w:rsid w:val="00236F05"/>
    <w:rsid w:val="00240EEF"/>
    <w:rsid w:val="0024233B"/>
    <w:rsid w:val="002423D1"/>
    <w:rsid w:val="00242BF4"/>
    <w:rsid w:val="00242F5A"/>
    <w:rsid w:val="002433BC"/>
    <w:rsid w:val="0024380C"/>
    <w:rsid w:val="00247309"/>
    <w:rsid w:val="00247A40"/>
    <w:rsid w:val="00247D75"/>
    <w:rsid w:val="0025056C"/>
    <w:rsid w:val="0025088A"/>
    <w:rsid w:val="00250BF5"/>
    <w:rsid w:val="002519F6"/>
    <w:rsid w:val="00251B5A"/>
    <w:rsid w:val="0025297B"/>
    <w:rsid w:val="00253270"/>
    <w:rsid w:val="0025510E"/>
    <w:rsid w:val="002562CE"/>
    <w:rsid w:val="00256B3B"/>
    <w:rsid w:val="00256BDA"/>
    <w:rsid w:val="00257B23"/>
    <w:rsid w:val="00260211"/>
    <w:rsid w:val="002612A1"/>
    <w:rsid w:val="0026223B"/>
    <w:rsid w:val="00262533"/>
    <w:rsid w:val="00262EF7"/>
    <w:rsid w:val="002633EA"/>
    <w:rsid w:val="00264F04"/>
    <w:rsid w:val="00265028"/>
    <w:rsid w:val="00265D28"/>
    <w:rsid w:val="0026797E"/>
    <w:rsid w:val="002706C5"/>
    <w:rsid w:val="002709E0"/>
    <w:rsid w:val="00270AF4"/>
    <w:rsid w:val="00270F8D"/>
    <w:rsid w:val="00272233"/>
    <w:rsid w:val="00272327"/>
    <w:rsid w:val="00272DD7"/>
    <w:rsid w:val="00272F20"/>
    <w:rsid w:val="0027386D"/>
    <w:rsid w:val="00275386"/>
    <w:rsid w:val="002766BB"/>
    <w:rsid w:val="002771A9"/>
    <w:rsid w:val="0027770C"/>
    <w:rsid w:val="002804C6"/>
    <w:rsid w:val="00280C87"/>
    <w:rsid w:val="002817C5"/>
    <w:rsid w:val="002823DC"/>
    <w:rsid w:val="002829D8"/>
    <w:rsid w:val="00283BB4"/>
    <w:rsid w:val="00283C20"/>
    <w:rsid w:val="002847B5"/>
    <w:rsid w:val="00284B95"/>
    <w:rsid w:val="0028718F"/>
    <w:rsid w:val="0029082C"/>
    <w:rsid w:val="0029086B"/>
    <w:rsid w:val="00291B56"/>
    <w:rsid w:val="002929D7"/>
    <w:rsid w:val="00292DC7"/>
    <w:rsid w:val="00294E2A"/>
    <w:rsid w:val="00295EDE"/>
    <w:rsid w:val="00295F4D"/>
    <w:rsid w:val="00297D25"/>
    <w:rsid w:val="002A025D"/>
    <w:rsid w:val="002A0A9D"/>
    <w:rsid w:val="002A0FE5"/>
    <w:rsid w:val="002A2E01"/>
    <w:rsid w:val="002A3727"/>
    <w:rsid w:val="002A4096"/>
    <w:rsid w:val="002A49D9"/>
    <w:rsid w:val="002A4C88"/>
    <w:rsid w:val="002A56AA"/>
    <w:rsid w:val="002A6832"/>
    <w:rsid w:val="002A6B2A"/>
    <w:rsid w:val="002A712B"/>
    <w:rsid w:val="002A7AAF"/>
    <w:rsid w:val="002B02EC"/>
    <w:rsid w:val="002B1ADB"/>
    <w:rsid w:val="002B21A0"/>
    <w:rsid w:val="002B21E1"/>
    <w:rsid w:val="002B2E8A"/>
    <w:rsid w:val="002B2F51"/>
    <w:rsid w:val="002B3F25"/>
    <w:rsid w:val="002B4DB3"/>
    <w:rsid w:val="002B5600"/>
    <w:rsid w:val="002B6D93"/>
    <w:rsid w:val="002B7954"/>
    <w:rsid w:val="002C1083"/>
    <w:rsid w:val="002C17AE"/>
    <w:rsid w:val="002C248B"/>
    <w:rsid w:val="002C4629"/>
    <w:rsid w:val="002C4C9C"/>
    <w:rsid w:val="002C5744"/>
    <w:rsid w:val="002C6BE5"/>
    <w:rsid w:val="002C72CB"/>
    <w:rsid w:val="002D04D5"/>
    <w:rsid w:val="002D0D1E"/>
    <w:rsid w:val="002D1FD3"/>
    <w:rsid w:val="002D2711"/>
    <w:rsid w:val="002D286D"/>
    <w:rsid w:val="002D330E"/>
    <w:rsid w:val="002D435C"/>
    <w:rsid w:val="002D4BC7"/>
    <w:rsid w:val="002D53A2"/>
    <w:rsid w:val="002E0B50"/>
    <w:rsid w:val="002E15FF"/>
    <w:rsid w:val="002E2021"/>
    <w:rsid w:val="002E24AB"/>
    <w:rsid w:val="002E2C78"/>
    <w:rsid w:val="002E4F4B"/>
    <w:rsid w:val="002E5C8A"/>
    <w:rsid w:val="002E6979"/>
    <w:rsid w:val="002E6EF6"/>
    <w:rsid w:val="002F079D"/>
    <w:rsid w:val="002F0AA6"/>
    <w:rsid w:val="002F0CBF"/>
    <w:rsid w:val="002F1DEA"/>
    <w:rsid w:val="002F21E1"/>
    <w:rsid w:val="002F27A8"/>
    <w:rsid w:val="002F298F"/>
    <w:rsid w:val="002F2D43"/>
    <w:rsid w:val="002F2E16"/>
    <w:rsid w:val="002F37A9"/>
    <w:rsid w:val="002F3976"/>
    <w:rsid w:val="002F456C"/>
    <w:rsid w:val="002F4E35"/>
    <w:rsid w:val="002F74F4"/>
    <w:rsid w:val="002F7A33"/>
    <w:rsid w:val="003001D9"/>
    <w:rsid w:val="0030180C"/>
    <w:rsid w:val="0030199A"/>
    <w:rsid w:val="00301F65"/>
    <w:rsid w:val="00302DB8"/>
    <w:rsid w:val="00305784"/>
    <w:rsid w:val="00305D36"/>
    <w:rsid w:val="00306452"/>
    <w:rsid w:val="0030725D"/>
    <w:rsid w:val="003103A6"/>
    <w:rsid w:val="003103CA"/>
    <w:rsid w:val="00310787"/>
    <w:rsid w:val="00310D08"/>
    <w:rsid w:val="00315479"/>
    <w:rsid w:val="0031622A"/>
    <w:rsid w:val="00316CCF"/>
    <w:rsid w:val="00316ECC"/>
    <w:rsid w:val="003218F8"/>
    <w:rsid w:val="00322B8A"/>
    <w:rsid w:val="00323A1C"/>
    <w:rsid w:val="00324093"/>
    <w:rsid w:val="00324833"/>
    <w:rsid w:val="00324963"/>
    <w:rsid w:val="00324ACE"/>
    <w:rsid w:val="00325F6D"/>
    <w:rsid w:val="003268B6"/>
    <w:rsid w:val="003302E4"/>
    <w:rsid w:val="00331489"/>
    <w:rsid w:val="00331D0F"/>
    <w:rsid w:val="0033213E"/>
    <w:rsid w:val="0033249B"/>
    <w:rsid w:val="0033318C"/>
    <w:rsid w:val="003338AA"/>
    <w:rsid w:val="0033470F"/>
    <w:rsid w:val="003352CC"/>
    <w:rsid w:val="0033549A"/>
    <w:rsid w:val="003356D6"/>
    <w:rsid w:val="0033632C"/>
    <w:rsid w:val="00337A9A"/>
    <w:rsid w:val="00340920"/>
    <w:rsid w:val="00341F5C"/>
    <w:rsid w:val="00342415"/>
    <w:rsid w:val="0034244B"/>
    <w:rsid w:val="003442DE"/>
    <w:rsid w:val="00344329"/>
    <w:rsid w:val="00344BCE"/>
    <w:rsid w:val="00344D66"/>
    <w:rsid w:val="0034552A"/>
    <w:rsid w:val="00345A78"/>
    <w:rsid w:val="00346D43"/>
    <w:rsid w:val="00346DB4"/>
    <w:rsid w:val="003477AB"/>
    <w:rsid w:val="003477FB"/>
    <w:rsid w:val="0034799B"/>
    <w:rsid w:val="00347A28"/>
    <w:rsid w:val="00350B7A"/>
    <w:rsid w:val="00351167"/>
    <w:rsid w:val="00351C0B"/>
    <w:rsid w:val="00351C7D"/>
    <w:rsid w:val="00351CC6"/>
    <w:rsid w:val="0035230E"/>
    <w:rsid w:val="0035301C"/>
    <w:rsid w:val="0035333D"/>
    <w:rsid w:val="00353FEB"/>
    <w:rsid w:val="00354469"/>
    <w:rsid w:val="00356509"/>
    <w:rsid w:val="0035660B"/>
    <w:rsid w:val="00357E5C"/>
    <w:rsid w:val="00357EB0"/>
    <w:rsid w:val="0036038B"/>
    <w:rsid w:val="0036078D"/>
    <w:rsid w:val="00362499"/>
    <w:rsid w:val="003627D3"/>
    <w:rsid w:val="00362D37"/>
    <w:rsid w:val="003632ED"/>
    <w:rsid w:val="00363744"/>
    <w:rsid w:val="003639D7"/>
    <w:rsid w:val="00363DC5"/>
    <w:rsid w:val="00364A8F"/>
    <w:rsid w:val="00367B1A"/>
    <w:rsid w:val="00370CCE"/>
    <w:rsid w:val="00371801"/>
    <w:rsid w:val="00371AA6"/>
    <w:rsid w:val="003729C0"/>
    <w:rsid w:val="00372BC2"/>
    <w:rsid w:val="00373178"/>
    <w:rsid w:val="003733B9"/>
    <w:rsid w:val="0037384B"/>
    <w:rsid w:val="00376751"/>
    <w:rsid w:val="00376AB8"/>
    <w:rsid w:val="0037792D"/>
    <w:rsid w:val="00377C0C"/>
    <w:rsid w:val="00380387"/>
    <w:rsid w:val="003806DF"/>
    <w:rsid w:val="00381192"/>
    <w:rsid w:val="00381228"/>
    <w:rsid w:val="00381359"/>
    <w:rsid w:val="00381524"/>
    <w:rsid w:val="00382794"/>
    <w:rsid w:val="00382DAC"/>
    <w:rsid w:val="00383AC7"/>
    <w:rsid w:val="003853A3"/>
    <w:rsid w:val="0038601E"/>
    <w:rsid w:val="00386220"/>
    <w:rsid w:val="00387160"/>
    <w:rsid w:val="00390C84"/>
    <w:rsid w:val="00390FBE"/>
    <w:rsid w:val="003920F4"/>
    <w:rsid w:val="00392CDF"/>
    <w:rsid w:val="003930A2"/>
    <w:rsid w:val="0039360E"/>
    <w:rsid w:val="00393E03"/>
    <w:rsid w:val="00395A0B"/>
    <w:rsid w:val="003967F5"/>
    <w:rsid w:val="00397A95"/>
    <w:rsid w:val="00397B67"/>
    <w:rsid w:val="003A01FF"/>
    <w:rsid w:val="003A0A63"/>
    <w:rsid w:val="003A15EE"/>
    <w:rsid w:val="003A1B2E"/>
    <w:rsid w:val="003A2BFA"/>
    <w:rsid w:val="003A318A"/>
    <w:rsid w:val="003A3491"/>
    <w:rsid w:val="003A4593"/>
    <w:rsid w:val="003A463B"/>
    <w:rsid w:val="003A4EA6"/>
    <w:rsid w:val="003A4FED"/>
    <w:rsid w:val="003A507C"/>
    <w:rsid w:val="003A5736"/>
    <w:rsid w:val="003A59CA"/>
    <w:rsid w:val="003A5C5E"/>
    <w:rsid w:val="003A6427"/>
    <w:rsid w:val="003A676C"/>
    <w:rsid w:val="003A6FD5"/>
    <w:rsid w:val="003A75A4"/>
    <w:rsid w:val="003B023F"/>
    <w:rsid w:val="003B0D3A"/>
    <w:rsid w:val="003B0E76"/>
    <w:rsid w:val="003B0FF3"/>
    <w:rsid w:val="003B1A39"/>
    <w:rsid w:val="003B22B6"/>
    <w:rsid w:val="003B2646"/>
    <w:rsid w:val="003B29B2"/>
    <w:rsid w:val="003B45B0"/>
    <w:rsid w:val="003B4855"/>
    <w:rsid w:val="003B666D"/>
    <w:rsid w:val="003C0994"/>
    <w:rsid w:val="003C0ABF"/>
    <w:rsid w:val="003C20D4"/>
    <w:rsid w:val="003C2BE4"/>
    <w:rsid w:val="003C4BE2"/>
    <w:rsid w:val="003C5565"/>
    <w:rsid w:val="003C56DF"/>
    <w:rsid w:val="003C638F"/>
    <w:rsid w:val="003C6475"/>
    <w:rsid w:val="003C64A1"/>
    <w:rsid w:val="003C6501"/>
    <w:rsid w:val="003C6F96"/>
    <w:rsid w:val="003C74EB"/>
    <w:rsid w:val="003C75D1"/>
    <w:rsid w:val="003C7885"/>
    <w:rsid w:val="003D049C"/>
    <w:rsid w:val="003D2201"/>
    <w:rsid w:val="003D2C75"/>
    <w:rsid w:val="003D35FC"/>
    <w:rsid w:val="003D4362"/>
    <w:rsid w:val="003D537C"/>
    <w:rsid w:val="003D56AB"/>
    <w:rsid w:val="003D66E9"/>
    <w:rsid w:val="003D797B"/>
    <w:rsid w:val="003D7E2F"/>
    <w:rsid w:val="003E0AA9"/>
    <w:rsid w:val="003E2E25"/>
    <w:rsid w:val="003E322A"/>
    <w:rsid w:val="003E48A6"/>
    <w:rsid w:val="003E6A30"/>
    <w:rsid w:val="003E729C"/>
    <w:rsid w:val="003F0DAB"/>
    <w:rsid w:val="003F3762"/>
    <w:rsid w:val="003F3B81"/>
    <w:rsid w:val="003F4336"/>
    <w:rsid w:val="003F43FF"/>
    <w:rsid w:val="003F4F79"/>
    <w:rsid w:val="003F6247"/>
    <w:rsid w:val="003F637C"/>
    <w:rsid w:val="003F7A88"/>
    <w:rsid w:val="003F7C97"/>
    <w:rsid w:val="003F7D96"/>
    <w:rsid w:val="0040098B"/>
    <w:rsid w:val="0040135A"/>
    <w:rsid w:val="00401CED"/>
    <w:rsid w:val="00402E59"/>
    <w:rsid w:val="00402FBA"/>
    <w:rsid w:val="004035DC"/>
    <w:rsid w:val="00403A45"/>
    <w:rsid w:val="00403FBB"/>
    <w:rsid w:val="004047A6"/>
    <w:rsid w:val="0040486A"/>
    <w:rsid w:val="00404DAA"/>
    <w:rsid w:val="00404E55"/>
    <w:rsid w:val="0040500D"/>
    <w:rsid w:val="00407856"/>
    <w:rsid w:val="00407A0B"/>
    <w:rsid w:val="00411385"/>
    <w:rsid w:val="00411CE8"/>
    <w:rsid w:val="0041349E"/>
    <w:rsid w:val="00413A1E"/>
    <w:rsid w:val="004143E8"/>
    <w:rsid w:val="0041483B"/>
    <w:rsid w:val="00415B78"/>
    <w:rsid w:val="00415D59"/>
    <w:rsid w:val="00415F13"/>
    <w:rsid w:val="00416725"/>
    <w:rsid w:val="00416FE3"/>
    <w:rsid w:val="004172F0"/>
    <w:rsid w:val="004179C1"/>
    <w:rsid w:val="00417A88"/>
    <w:rsid w:val="00417BE2"/>
    <w:rsid w:val="004202F9"/>
    <w:rsid w:val="004217A8"/>
    <w:rsid w:val="00421D3F"/>
    <w:rsid w:val="00422018"/>
    <w:rsid w:val="004236EB"/>
    <w:rsid w:val="00423DB3"/>
    <w:rsid w:val="00423F33"/>
    <w:rsid w:val="00424382"/>
    <w:rsid w:val="004262C1"/>
    <w:rsid w:val="00426CE2"/>
    <w:rsid w:val="00427630"/>
    <w:rsid w:val="004277B7"/>
    <w:rsid w:val="004310E4"/>
    <w:rsid w:val="004317DA"/>
    <w:rsid w:val="004324A7"/>
    <w:rsid w:val="00432B65"/>
    <w:rsid w:val="00433D18"/>
    <w:rsid w:val="00434850"/>
    <w:rsid w:val="00436CC4"/>
    <w:rsid w:val="00437864"/>
    <w:rsid w:val="00440BEF"/>
    <w:rsid w:val="00440E8F"/>
    <w:rsid w:val="00440FEB"/>
    <w:rsid w:val="00441A33"/>
    <w:rsid w:val="00441DCB"/>
    <w:rsid w:val="0044349D"/>
    <w:rsid w:val="0044360D"/>
    <w:rsid w:val="00443D0C"/>
    <w:rsid w:val="0044423A"/>
    <w:rsid w:val="00444B91"/>
    <w:rsid w:val="00444D95"/>
    <w:rsid w:val="004457EB"/>
    <w:rsid w:val="00445AC5"/>
    <w:rsid w:val="00446DD8"/>
    <w:rsid w:val="00447AD8"/>
    <w:rsid w:val="00450BFB"/>
    <w:rsid w:val="004514DB"/>
    <w:rsid w:val="0045293B"/>
    <w:rsid w:val="00453300"/>
    <w:rsid w:val="0045394D"/>
    <w:rsid w:val="00453D94"/>
    <w:rsid w:val="00454167"/>
    <w:rsid w:val="004573B0"/>
    <w:rsid w:val="00457D7C"/>
    <w:rsid w:val="00460B85"/>
    <w:rsid w:val="00460E40"/>
    <w:rsid w:val="0046111F"/>
    <w:rsid w:val="00461378"/>
    <w:rsid w:val="0046190A"/>
    <w:rsid w:val="0046195D"/>
    <w:rsid w:val="00462795"/>
    <w:rsid w:val="00462AB6"/>
    <w:rsid w:val="00462C4A"/>
    <w:rsid w:val="0046343A"/>
    <w:rsid w:val="0046384A"/>
    <w:rsid w:val="00465C49"/>
    <w:rsid w:val="00465CCD"/>
    <w:rsid w:val="004662FF"/>
    <w:rsid w:val="004706F6"/>
    <w:rsid w:val="00471BC9"/>
    <w:rsid w:val="00471DF3"/>
    <w:rsid w:val="004734DA"/>
    <w:rsid w:val="004738B4"/>
    <w:rsid w:val="00475492"/>
    <w:rsid w:val="0047779C"/>
    <w:rsid w:val="004777E9"/>
    <w:rsid w:val="00480100"/>
    <w:rsid w:val="004804B5"/>
    <w:rsid w:val="00481256"/>
    <w:rsid w:val="00481D01"/>
    <w:rsid w:val="00482363"/>
    <w:rsid w:val="0048536D"/>
    <w:rsid w:val="0048536F"/>
    <w:rsid w:val="00485948"/>
    <w:rsid w:val="004860CE"/>
    <w:rsid w:val="00486556"/>
    <w:rsid w:val="00486E2A"/>
    <w:rsid w:val="00487BFD"/>
    <w:rsid w:val="00491890"/>
    <w:rsid w:val="004925CA"/>
    <w:rsid w:val="00492871"/>
    <w:rsid w:val="004932D2"/>
    <w:rsid w:val="00493D48"/>
    <w:rsid w:val="00494B1F"/>
    <w:rsid w:val="00495444"/>
    <w:rsid w:val="00495C89"/>
    <w:rsid w:val="00497579"/>
    <w:rsid w:val="004A07DA"/>
    <w:rsid w:val="004A1064"/>
    <w:rsid w:val="004A173E"/>
    <w:rsid w:val="004A4713"/>
    <w:rsid w:val="004A496A"/>
    <w:rsid w:val="004A5318"/>
    <w:rsid w:val="004A66D4"/>
    <w:rsid w:val="004A6A3B"/>
    <w:rsid w:val="004A726F"/>
    <w:rsid w:val="004A773A"/>
    <w:rsid w:val="004B0572"/>
    <w:rsid w:val="004B0D73"/>
    <w:rsid w:val="004B1E06"/>
    <w:rsid w:val="004B1F6D"/>
    <w:rsid w:val="004B2E83"/>
    <w:rsid w:val="004B33EE"/>
    <w:rsid w:val="004B3531"/>
    <w:rsid w:val="004B3799"/>
    <w:rsid w:val="004B464C"/>
    <w:rsid w:val="004B5C94"/>
    <w:rsid w:val="004B5F11"/>
    <w:rsid w:val="004B61E8"/>
    <w:rsid w:val="004B640C"/>
    <w:rsid w:val="004B795F"/>
    <w:rsid w:val="004B79E2"/>
    <w:rsid w:val="004C00DA"/>
    <w:rsid w:val="004C0515"/>
    <w:rsid w:val="004C15F1"/>
    <w:rsid w:val="004C306F"/>
    <w:rsid w:val="004C3493"/>
    <w:rsid w:val="004C3700"/>
    <w:rsid w:val="004C3832"/>
    <w:rsid w:val="004C3AE1"/>
    <w:rsid w:val="004C5E54"/>
    <w:rsid w:val="004C7100"/>
    <w:rsid w:val="004C72A4"/>
    <w:rsid w:val="004C7470"/>
    <w:rsid w:val="004C77A4"/>
    <w:rsid w:val="004C79D9"/>
    <w:rsid w:val="004D0980"/>
    <w:rsid w:val="004D0A1E"/>
    <w:rsid w:val="004D2F5D"/>
    <w:rsid w:val="004D3074"/>
    <w:rsid w:val="004D3E1B"/>
    <w:rsid w:val="004D44D7"/>
    <w:rsid w:val="004D567F"/>
    <w:rsid w:val="004D5EC1"/>
    <w:rsid w:val="004D7BF3"/>
    <w:rsid w:val="004E05B5"/>
    <w:rsid w:val="004E0E5C"/>
    <w:rsid w:val="004E10FA"/>
    <w:rsid w:val="004E1437"/>
    <w:rsid w:val="004E486F"/>
    <w:rsid w:val="004E48F3"/>
    <w:rsid w:val="004E6172"/>
    <w:rsid w:val="004E684F"/>
    <w:rsid w:val="004E78A2"/>
    <w:rsid w:val="004E7C88"/>
    <w:rsid w:val="004F067A"/>
    <w:rsid w:val="004F1C21"/>
    <w:rsid w:val="004F24EB"/>
    <w:rsid w:val="004F2625"/>
    <w:rsid w:val="004F3862"/>
    <w:rsid w:val="004F3D2A"/>
    <w:rsid w:val="004F4828"/>
    <w:rsid w:val="004F56BC"/>
    <w:rsid w:val="004F5931"/>
    <w:rsid w:val="004F5F4E"/>
    <w:rsid w:val="004F6698"/>
    <w:rsid w:val="004F6AC6"/>
    <w:rsid w:val="004F6D34"/>
    <w:rsid w:val="004F7645"/>
    <w:rsid w:val="004F799E"/>
    <w:rsid w:val="00500269"/>
    <w:rsid w:val="00502C3A"/>
    <w:rsid w:val="00502CBB"/>
    <w:rsid w:val="00502D24"/>
    <w:rsid w:val="00503183"/>
    <w:rsid w:val="00504E4F"/>
    <w:rsid w:val="005050B3"/>
    <w:rsid w:val="005106D2"/>
    <w:rsid w:val="00510C93"/>
    <w:rsid w:val="005112C4"/>
    <w:rsid w:val="00511B58"/>
    <w:rsid w:val="00512742"/>
    <w:rsid w:val="00512E2A"/>
    <w:rsid w:val="0051419C"/>
    <w:rsid w:val="00514BAA"/>
    <w:rsid w:val="00515564"/>
    <w:rsid w:val="005159B6"/>
    <w:rsid w:val="00516640"/>
    <w:rsid w:val="00516D4D"/>
    <w:rsid w:val="0051779C"/>
    <w:rsid w:val="00517E4A"/>
    <w:rsid w:val="005208C1"/>
    <w:rsid w:val="00520FA8"/>
    <w:rsid w:val="00521D51"/>
    <w:rsid w:val="00522147"/>
    <w:rsid w:val="0052348A"/>
    <w:rsid w:val="0052426F"/>
    <w:rsid w:val="00524CCC"/>
    <w:rsid w:val="00525EDD"/>
    <w:rsid w:val="00526720"/>
    <w:rsid w:val="00531457"/>
    <w:rsid w:val="00532BB1"/>
    <w:rsid w:val="00533786"/>
    <w:rsid w:val="005342FA"/>
    <w:rsid w:val="005344FD"/>
    <w:rsid w:val="00534CD4"/>
    <w:rsid w:val="005357FF"/>
    <w:rsid w:val="00535EE0"/>
    <w:rsid w:val="00536E4D"/>
    <w:rsid w:val="00537001"/>
    <w:rsid w:val="00537D46"/>
    <w:rsid w:val="005401B8"/>
    <w:rsid w:val="00542517"/>
    <w:rsid w:val="005427ED"/>
    <w:rsid w:val="00543540"/>
    <w:rsid w:val="00544DEA"/>
    <w:rsid w:val="00546754"/>
    <w:rsid w:val="00550941"/>
    <w:rsid w:val="00550FF9"/>
    <w:rsid w:val="00551923"/>
    <w:rsid w:val="0055199B"/>
    <w:rsid w:val="0055248B"/>
    <w:rsid w:val="00552E05"/>
    <w:rsid w:val="0055339F"/>
    <w:rsid w:val="00553833"/>
    <w:rsid w:val="00553D96"/>
    <w:rsid w:val="0055468C"/>
    <w:rsid w:val="00554746"/>
    <w:rsid w:val="00555031"/>
    <w:rsid w:val="00555F7F"/>
    <w:rsid w:val="00556C13"/>
    <w:rsid w:val="005571BF"/>
    <w:rsid w:val="0056087F"/>
    <w:rsid w:val="005609FF"/>
    <w:rsid w:val="005612B2"/>
    <w:rsid w:val="00562701"/>
    <w:rsid w:val="005635BE"/>
    <w:rsid w:val="00563A67"/>
    <w:rsid w:val="00563EEF"/>
    <w:rsid w:val="0056406A"/>
    <w:rsid w:val="005656B0"/>
    <w:rsid w:val="00565AC4"/>
    <w:rsid w:val="00567306"/>
    <w:rsid w:val="00567D2C"/>
    <w:rsid w:val="00567EC2"/>
    <w:rsid w:val="005704D0"/>
    <w:rsid w:val="00570D9F"/>
    <w:rsid w:val="00571575"/>
    <w:rsid w:val="00571706"/>
    <w:rsid w:val="00571B6F"/>
    <w:rsid w:val="00573332"/>
    <w:rsid w:val="005735A2"/>
    <w:rsid w:val="00573B42"/>
    <w:rsid w:val="00574037"/>
    <w:rsid w:val="00574235"/>
    <w:rsid w:val="005772A3"/>
    <w:rsid w:val="00577F5E"/>
    <w:rsid w:val="00580332"/>
    <w:rsid w:val="00580720"/>
    <w:rsid w:val="00581658"/>
    <w:rsid w:val="00581BF7"/>
    <w:rsid w:val="0058358F"/>
    <w:rsid w:val="00590E0B"/>
    <w:rsid w:val="005929D9"/>
    <w:rsid w:val="00592B44"/>
    <w:rsid w:val="00592CC6"/>
    <w:rsid w:val="0059343A"/>
    <w:rsid w:val="00593C93"/>
    <w:rsid w:val="00596DB7"/>
    <w:rsid w:val="005971A1"/>
    <w:rsid w:val="005975DF"/>
    <w:rsid w:val="005A11D6"/>
    <w:rsid w:val="005A3DAD"/>
    <w:rsid w:val="005A571A"/>
    <w:rsid w:val="005A7118"/>
    <w:rsid w:val="005A7A5D"/>
    <w:rsid w:val="005A7E3C"/>
    <w:rsid w:val="005B288C"/>
    <w:rsid w:val="005B34E2"/>
    <w:rsid w:val="005B3577"/>
    <w:rsid w:val="005B4B85"/>
    <w:rsid w:val="005B5322"/>
    <w:rsid w:val="005B53B1"/>
    <w:rsid w:val="005B5DFD"/>
    <w:rsid w:val="005B66E1"/>
    <w:rsid w:val="005B7083"/>
    <w:rsid w:val="005B7747"/>
    <w:rsid w:val="005C0A4B"/>
    <w:rsid w:val="005C226D"/>
    <w:rsid w:val="005C271D"/>
    <w:rsid w:val="005C3100"/>
    <w:rsid w:val="005C3A57"/>
    <w:rsid w:val="005C5A7D"/>
    <w:rsid w:val="005C6C98"/>
    <w:rsid w:val="005C70B4"/>
    <w:rsid w:val="005C7698"/>
    <w:rsid w:val="005C7957"/>
    <w:rsid w:val="005D0355"/>
    <w:rsid w:val="005D044F"/>
    <w:rsid w:val="005D098D"/>
    <w:rsid w:val="005D14F6"/>
    <w:rsid w:val="005D1550"/>
    <w:rsid w:val="005D17DD"/>
    <w:rsid w:val="005D1F86"/>
    <w:rsid w:val="005D2707"/>
    <w:rsid w:val="005D2DE3"/>
    <w:rsid w:val="005D5E94"/>
    <w:rsid w:val="005D66AA"/>
    <w:rsid w:val="005D76B3"/>
    <w:rsid w:val="005E0405"/>
    <w:rsid w:val="005E0703"/>
    <w:rsid w:val="005E0BAD"/>
    <w:rsid w:val="005E2FF2"/>
    <w:rsid w:val="005E34C0"/>
    <w:rsid w:val="005E36C8"/>
    <w:rsid w:val="005E4669"/>
    <w:rsid w:val="005E50BE"/>
    <w:rsid w:val="005E5CDA"/>
    <w:rsid w:val="005E6001"/>
    <w:rsid w:val="005E62B7"/>
    <w:rsid w:val="005E7ABD"/>
    <w:rsid w:val="005F03BB"/>
    <w:rsid w:val="005F045C"/>
    <w:rsid w:val="005F0FEA"/>
    <w:rsid w:val="005F134E"/>
    <w:rsid w:val="005F1F1B"/>
    <w:rsid w:val="005F2497"/>
    <w:rsid w:val="005F2A25"/>
    <w:rsid w:val="005F64D7"/>
    <w:rsid w:val="005F6CBD"/>
    <w:rsid w:val="005F7624"/>
    <w:rsid w:val="005F7AED"/>
    <w:rsid w:val="006009A2"/>
    <w:rsid w:val="00600E31"/>
    <w:rsid w:val="00601641"/>
    <w:rsid w:val="00601691"/>
    <w:rsid w:val="0060313D"/>
    <w:rsid w:val="00603257"/>
    <w:rsid w:val="006043AB"/>
    <w:rsid w:val="0060593F"/>
    <w:rsid w:val="00606770"/>
    <w:rsid w:val="00606EA5"/>
    <w:rsid w:val="00607526"/>
    <w:rsid w:val="00607EDE"/>
    <w:rsid w:val="0061020F"/>
    <w:rsid w:val="006109DD"/>
    <w:rsid w:val="00613FE5"/>
    <w:rsid w:val="006151B5"/>
    <w:rsid w:val="006153AB"/>
    <w:rsid w:val="00615CCE"/>
    <w:rsid w:val="00616046"/>
    <w:rsid w:val="006160AD"/>
    <w:rsid w:val="00616334"/>
    <w:rsid w:val="00616442"/>
    <w:rsid w:val="00616D39"/>
    <w:rsid w:val="006200C6"/>
    <w:rsid w:val="00621359"/>
    <w:rsid w:val="00621801"/>
    <w:rsid w:val="00621DCB"/>
    <w:rsid w:val="00623493"/>
    <w:rsid w:val="00623516"/>
    <w:rsid w:val="00624F20"/>
    <w:rsid w:val="006257EC"/>
    <w:rsid w:val="0062601F"/>
    <w:rsid w:val="00626EDA"/>
    <w:rsid w:val="00627820"/>
    <w:rsid w:val="00627F1F"/>
    <w:rsid w:val="006310BF"/>
    <w:rsid w:val="006310C0"/>
    <w:rsid w:val="006322BD"/>
    <w:rsid w:val="006325FD"/>
    <w:rsid w:val="0063300D"/>
    <w:rsid w:val="00633168"/>
    <w:rsid w:val="00634F9C"/>
    <w:rsid w:val="00635372"/>
    <w:rsid w:val="0063713E"/>
    <w:rsid w:val="006376ED"/>
    <w:rsid w:val="00637840"/>
    <w:rsid w:val="00642701"/>
    <w:rsid w:val="0064296F"/>
    <w:rsid w:val="00644187"/>
    <w:rsid w:val="00644537"/>
    <w:rsid w:val="00644A75"/>
    <w:rsid w:val="00646957"/>
    <w:rsid w:val="0064726F"/>
    <w:rsid w:val="006478BB"/>
    <w:rsid w:val="00650ABE"/>
    <w:rsid w:val="00651731"/>
    <w:rsid w:val="00652171"/>
    <w:rsid w:val="00652B00"/>
    <w:rsid w:val="006549B0"/>
    <w:rsid w:val="0065536A"/>
    <w:rsid w:val="0065583F"/>
    <w:rsid w:val="0065731E"/>
    <w:rsid w:val="006578CC"/>
    <w:rsid w:val="0066021E"/>
    <w:rsid w:val="00660397"/>
    <w:rsid w:val="00663612"/>
    <w:rsid w:val="0066409F"/>
    <w:rsid w:val="00664806"/>
    <w:rsid w:val="00664F05"/>
    <w:rsid w:val="00665EF4"/>
    <w:rsid w:val="006700F1"/>
    <w:rsid w:val="006709F5"/>
    <w:rsid w:val="00671292"/>
    <w:rsid w:val="0067144C"/>
    <w:rsid w:val="00671924"/>
    <w:rsid w:val="00671BA1"/>
    <w:rsid w:val="00672DFE"/>
    <w:rsid w:val="00672E9A"/>
    <w:rsid w:val="00674A84"/>
    <w:rsid w:val="00675816"/>
    <w:rsid w:val="006760A7"/>
    <w:rsid w:val="00677B75"/>
    <w:rsid w:val="00680745"/>
    <w:rsid w:val="00682747"/>
    <w:rsid w:val="00683969"/>
    <w:rsid w:val="00683A12"/>
    <w:rsid w:val="0068578A"/>
    <w:rsid w:val="006875E5"/>
    <w:rsid w:val="00687A50"/>
    <w:rsid w:val="00690019"/>
    <w:rsid w:val="00690AC8"/>
    <w:rsid w:val="00690DE3"/>
    <w:rsid w:val="006918F2"/>
    <w:rsid w:val="00691D0D"/>
    <w:rsid w:val="00692325"/>
    <w:rsid w:val="00694E16"/>
    <w:rsid w:val="00696106"/>
    <w:rsid w:val="0069691C"/>
    <w:rsid w:val="00696F6E"/>
    <w:rsid w:val="00697254"/>
    <w:rsid w:val="006A0093"/>
    <w:rsid w:val="006A183D"/>
    <w:rsid w:val="006A1ABB"/>
    <w:rsid w:val="006A2E8E"/>
    <w:rsid w:val="006A6F15"/>
    <w:rsid w:val="006B10CF"/>
    <w:rsid w:val="006B1810"/>
    <w:rsid w:val="006B250E"/>
    <w:rsid w:val="006B3146"/>
    <w:rsid w:val="006B3B93"/>
    <w:rsid w:val="006B4533"/>
    <w:rsid w:val="006B5034"/>
    <w:rsid w:val="006B5314"/>
    <w:rsid w:val="006B5428"/>
    <w:rsid w:val="006B5552"/>
    <w:rsid w:val="006B6398"/>
    <w:rsid w:val="006B7EE5"/>
    <w:rsid w:val="006C0110"/>
    <w:rsid w:val="006C0677"/>
    <w:rsid w:val="006C15D4"/>
    <w:rsid w:val="006C2FBC"/>
    <w:rsid w:val="006C3844"/>
    <w:rsid w:val="006C3D53"/>
    <w:rsid w:val="006C61E2"/>
    <w:rsid w:val="006C6B48"/>
    <w:rsid w:val="006C78C2"/>
    <w:rsid w:val="006D1E31"/>
    <w:rsid w:val="006D20AA"/>
    <w:rsid w:val="006D216B"/>
    <w:rsid w:val="006D4B53"/>
    <w:rsid w:val="006D52DD"/>
    <w:rsid w:val="006D690D"/>
    <w:rsid w:val="006D7957"/>
    <w:rsid w:val="006E026A"/>
    <w:rsid w:val="006E0B8D"/>
    <w:rsid w:val="006E13F3"/>
    <w:rsid w:val="006E3BF6"/>
    <w:rsid w:val="006E4CBD"/>
    <w:rsid w:val="006E4D1D"/>
    <w:rsid w:val="006F0B69"/>
    <w:rsid w:val="006F1893"/>
    <w:rsid w:val="006F1B33"/>
    <w:rsid w:val="006F1BBC"/>
    <w:rsid w:val="006F337E"/>
    <w:rsid w:val="006F5B12"/>
    <w:rsid w:val="006F5E4A"/>
    <w:rsid w:val="006F6AB4"/>
    <w:rsid w:val="006F75EC"/>
    <w:rsid w:val="006F76D0"/>
    <w:rsid w:val="006F77F9"/>
    <w:rsid w:val="00701505"/>
    <w:rsid w:val="00701BBB"/>
    <w:rsid w:val="00702F12"/>
    <w:rsid w:val="007044A6"/>
    <w:rsid w:val="0070721B"/>
    <w:rsid w:val="007074EF"/>
    <w:rsid w:val="00713BDE"/>
    <w:rsid w:val="00716308"/>
    <w:rsid w:val="00716728"/>
    <w:rsid w:val="00716F40"/>
    <w:rsid w:val="00720514"/>
    <w:rsid w:val="007227F9"/>
    <w:rsid w:val="007241F5"/>
    <w:rsid w:val="00724C81"/>
    <w:rsid w:val="00724FC8"/>
    <w:rsid w:val="007253D0"/>
    <w:rsid w:val="00727129"/>
    <w:rsid w:val="007302E2"/>
    <w:rsid w:val="00730695"/>
    <w:rsid w:val="00730BDA"/>
    <w:rsid w:val="00731229"/>
    <w:rsid w:val="00731F99"/>
    <w:rsid w:val="00732167"/>
    <w:rsid w:val="00732E1D"/>
    <w:rsid w:val="00733D4E"/>
    <w:rsid w:val="007355C9"/>
    <w:rsid w:val="0073599E"/>
    <w:rsid w:val="00735E8F"/>
    <w:rsid w:val="00736696"/>
    <w:rsid w:val="0073718B"/>
    <w:rsid w:val="00737922"/>
    <w:rsid w:val="0074060E"/>
    <w:rsid w:val="007415E8"/>
    <w:rsid w:val="00741947"/>
    <w:rsid w:val="00741E75"/>
    <w:rsid w:val="00741EE7"/>
    <w:rsid w:val="00742853"/>
    <w:rsid w:val="00744640"/>
    <w:rsid w:val="00744CD5"/>
    <w:rsid w:val="0074535C"/>
    <w:rsid w:val="0074565E"/>
    <w:rsid w:val="00746753"/>
    <w:rsid w:val="00747D3D"/>
    <w:rsid w:val="007518CF"/>
    <w:rsid w:val="00751C44"/>
    <w:rsid w:val="00751C5D"/>
    <w:rsid w:val="007520A6"/>
    <w:rsid w:val="007522C0"/>
    <w:rsid w:val="00752C1E"/>
    <w:rsid w:val="00753B31"/>
    <w:rsid w:val="007546C7"/>
    <w:rsid w:val="007548F3"/>
    <w:rsid w:val="00755A2D"/>
    <w:rsid w:val="00756016"/>
    <w:rsid w:val="0075650A"/>
    <w:rsid w:val="00756924"/>
    <w:rsid w:val="00757295"/>
    <w:rsid w:val="007577CC"/>
    <w:rsid w:val="007579DA"/>
    <w:rsid w:val="00757E02"/>
    <w:rsid w:val="00760258"/>
    <w:rsid w:val="00761928"/>
    <w:rsid w:val="0076213A"/>
    <w:rsid w:val="007622FE"/>
    <w:rsid w:val="00762535"/>
    <w:rsid w:val="007625F5"/>
    <w:rsid w:val="00762D82"/>
    <w:rsid w:val="00762D90"/>
    <w:rsid w:val="00762EF4"/>
    <w:rsid w:val="0076382C"/>
    <w:rsid w:val="00764241"/>
    <w:rsid w:val="00764E61"/>
    <w:rsid w:val="00766F6D"/>
    <w:rsid w:val="00767221"/>
    <w:rsid w:val="00767F75"/>
    <w:rsid w:val="00770EB9"/>
    <w:rsid w:val="0077143B"/>
    <w:rsid w:val="0077414C"/>
    <w:rsid w:val="00774319"/>
    <w:rsid w:val="007755A0"/>
    <w:rsid w:val="00775B16"/>
    <w:rsid w:val="00776D35"/>
    <w:rsid w:val="00777751"/>
    <w:rsid w:val="007779EC"/>
    <w:rsid w:val="0078066D"/>
    <w:rsid w:val="0078074D"/>
    <w:rsid w:val="00780D96"/>
    <w:rsid w:val="00781CBC"/>
    <w:rsid w:val="00784DAE"/>
    <w:rsid w:val="007850BB"/>
    <w:rsid w:val="00785939"/>
    <w:rsid w:val="00785ADF"/>
    <w:rsid w:val="0078617F"/>
    <w:rsid w:val="0078634C"/>
    <w:rsid w:val="0078657D"/>
    <w:rsid w:val="007868E3"/>
    <w:rsid w:val="00786C08"/>
    <w:rsid w:val="0078708B"/>
    <w:rsid w:val="007920DE"/>
    <w:rsid w:val="00792E6E"/>
    <w:rsid w:val="00794DA9"/>
    <w:rsid w:val="00795F1B"/>
    <w:rsid w:val="00796BC4"/>
    <w:rsid w:val="007975C4"/>
    <w:rsid w:val="00797DF7"/>
    <w:rsid w:val="007A1487"/>
    <w:rsid w:val="007A18E5"/>
    <w:rsid w:val="007A1D3C"/>
    <w:rsid w:val="007A1DF7"/>
    <w:rsid w:val="007A2492"/>
    <w:rsid w:val="007A317F"/>
    <w:rsid w:val="007A4494"/>
    <w:rsid w:val="007A4650"/>
    <w:rsid w:val="007A555F"/>
    <w:rsid w:val="007A55B3"/>
    <w:rsid w:val="007B1BD4"/>
    <w:rsid w:val="007B2F40"/>
    <w:rsid w:val="007B5EB7"/>
    <w:rsid w:val="007B71E3"/>
    <w:rsid w:val="007B7260"/>
    <w:rsid w:val="007B7585"/>
    <w:rsid w:val="007B7D9B"/>
    <w:rsid w:val="007C0EDA"/>
    <w:rsid w:val="007C1331"/>
    <w:rsid w:val="007C135E"/>
    <w:rsid w:val="007C1A2C"/>
    <w:rsid w:val="007C1BD7"/>
    <w:rsid w:val="007C2BFC"/>
    <w:rsid w:val="007C51D6"/>
    <w:rsid w:val="007C7404"/>
    <w:rsid w:val="007C7B23"/>
    <w:rsid w:val="007D004B"/>
    <w:rsid w:val="007D04C3"/>
    <w:rsid w:val="007D051B"/>
    <w:rsid w:val="007D067A"/>
    <w:rsid w:val="007D1242"/>
    <w:rsid w:val="007D191A"/>
    <w:rsid w:val="007D2814"/>
    <w:rsid w:val="007D3D26"/>
    <w:rsid w:val="007D4DA9"/>
    <w:rsid w:val="007D6032"/>
    <w:rsid w:val="007D6921"/>
    <w:rsid w:val="007D72E4"/>
    <w:rsid w:val="007D76FB"/>
    <w:rsid w:val="007E0567"/>
    <w:rsid w:val="007E0690"/>
    <w:rsid w:val="007E3E19"/>
    <w:rsid w:val="007E53A2"/>
    <w:rsid w:val="007E5AB2"/>
    <w:rsid w:val="007E7F7D"/>
    <w:rsid w:val="007F0344"/>
    <w:rsid w:val="007F1810"/>
    <w:rsid w:val="007F238C"/>
    <w:rsid w:val="007F2BB9"/>
    <w:rsid w:val="007F3185"/>
    <w:rsid w:val="007F3D3B"/>
    <w:rsid w:val="007F4BA4"/>
    <w:rsid w:val="007F523F"/>
    <w:rsid w:val="007F5D75"/>
    <w:rsid w:val="007F6EE6"/>
    <w:rsid w:val="007F7050"/>
    <w:rsid w:val="008000B0"/>
    <w:rsid w:val="0080103E"/>
    <w:rsid w:val="0080327A"/>
    <w:rsid w:val="008037D7"/>
    <w:rsid w:val="008040A4"/>
    <w:rsid w:val="008041DB"/>
    <w:rsid w:val="008054C9"/>
    <w:rsid w:val="00806221"/>
    <w:rsid w:val="00806519"/>
    <w:rsid w:val="00806968"/>
    <w:rsid w:val="008069E0"/>
    <w:rsid w:val="00807921"/>
    <w:rsid w:val="00807F88"/>
    <w:rsid w:val="00810348"/>
    <w:rsid w:val="00811CD1"/>
    <w:rsid w:val="008121AE"/>
    <w:rsid w:val="008125F3"/>
    <w:rsid w:val="00812A07"/>
    <w:rsid w:val="00813111"/>
    <w:rsid w:val="00813906"/>
    <w:rsid w:val="008139EA"/>
    <w:rsid w:val="00814034"/>
    <w:rsid w:val="00814A84"/>
    <w:rsid w:val="00815968"/>
    <w:rsid w:val="00817A0C"/>
    <w:rsid w:val="00817DDE"/>
    <w:rsid w:val="00820F00"/>
    <w:rsid w:val="008213B4"/>
    <w:rsid w:val="00823197"/>
    <w:rsid w:val="0082485F"/>
    <w:rsid w:val="008259DD"/>
    <w:rsid w:val="00825BCB"/>
    <w:rsid w:val="00826794"/>
    <w:rsid w:val="00826A92"/>
    <w:rsid w:val="00826EC9"/>
    <w:rsid w:val="008275B9"/>
    <w:rsid w:val="0082786B"/>
    <w:rsid w:val="0083078C"/>
    <w:rsid w:val="00833D44"/>
    <w:rsid w:val="00835CB9"/>
    <w:rsid w:val="00836167"/>
    <w:rsid w:val="00840955"/>
    <w:rsid w:val="0084268A"/>
    <w:rsid w:val="00842E15"/>
    <w:rsid w:val="00844F9A"/>
    <w:rsid w:val="008457D0"/>
    <w:rsid w:val="00845BEC"/>
    <w:rsid w:val="00850374"/>
    <w:rsid w:val="00850FB4"/>
    <w:rsid w:val="0085279A"/>
    <w:rsid w:val="0085365E"/>
    <w:rsid w:val="0085430E"/>
    <w:rsid w:val="00856644"/>
    <w:rsid w:val="00856FB6"/>
    <w:rsid w:val="00857612"/>
    <w:rsid w:val="00857BE2"/>
    <w:rsid w:val="00857C2C"/>
    <w:rsid w:val="00860252"/>
    <w:rsid w:val="0086149D"/>
    <w:rsid w:val="008615D0"/>
    <w:rsid w:val="00863B33"/>
    <w:rsid w:val="00863C78"/>
    <w:rsid w:val="008659EF"/>
    <w:rsid w:val="00865F9A"/>
    <w:rsid w:val="00866911"/>
    <w:rsid w:val="00867C1B"/>
    <w:rsid w:val="00867D33"/>
    <w:rsid w:val="008701ED"/>
    <w:rsid w:val="00871C7E"/>
    <w:rsid w:val="00872C54"/>
    <w:rsid w:val="00874065"/>
    <w:rsid w:val="00874BAF"/>
    <w:rsid w:val="00875298"/>
    <w:rsid w:val="00877B91"/>
    <w:rsid w:val="00877E72"/>
    <w:rsid w:val="00877F7E"/>
    <w:rsid w:val="0088162B"/>
    <w:rsid w:val="008833B4"/>
    <w:rsid w:val="008836ED"/>
    <w:rsid w:val="00883A82"/>
    <w:rsid w:val="0088493D"/>
    <w:rsid w:val="008873F7"/>
    <w:rsid w:val="00891340"/>
    <w:rsid w:val="008918BD"/>
    <w:rsid w:val="00891ED4"/>
    <w:rsid w:val="00892B6D"/>
    <w:rsid w:val="00893A0A"/>
    <w:rsid w:val="00893A7D"/>
    <w:rsid w:val="00894020"/>
    <w:rsid w:val="00894A45"/>
    <w:rsid w:val="00894E28"/>
    <w:rsid w:val="00895C5E"/>
    <w:rsid w:val="008970A6"/>
    <w:rsid w:val="0089747A"/>
    <w:rsid w:val="00897B8F"/>
    <w:rsid w:val="008A0C65"/>
    <w:rsid w:val="008A2049"/>
    <w:rsid w:val="008A2097"/>
    <w:rsid w:val="008A4B36"/>
    <w:rsid w:val="008A4C06"/>
    <w:rsid w:val="008A5772"/>
    <w:rsid w:val="008A5D4D"/>
    <w:rsid w:val="008A5D94"/>
    <w:rsid w:val="008A65DC"/>
    <w:rsid w:val="008A6BEF"/>
    <w:rsid w:val="008A764C"/>
    <w:rsid w:val="008A791C"/>
    <w:rsid w:val="008B083A"/>
    <w:rsid w:val="008B1A91"/>
    <w:rsid w:val="008B23B0"/>
    <w:rsid w:val="008B326A"/>
    <w:rsid w:val="008B3A35"/>
    <w:rsid w:val="008B46A3"/>
    <w:rsid w:val="008B46E8"/>
    <w:rsid w:val="008B47B3"/>
    <w:rsid w:val="008B4C23"/>
    <w:rsid w:val="008B5471"/>
    <w:rsid w:val="008B54CB"/>
    <w:rsid w:val="008B647B"/>
    <w:rsid w:val="008B669C"/>
    <w:rsid w:val="008B6CBD"/>
    <w:rsid w:val="008B6D3B"/>
    <w:rsid w:val="008B7545"/>
    <w:rsid w:val="008B7E82"/>
    <w:rsid w:val="008C048A"/>
    <w:rsid w:val="008C3544"/>
    <w:rsid w:val="008C3573"/>
    <w:rsid w:val="008C415F"/>
    <w:rsid w:val="008C5102"/>
    <w:rsid w:val="008C5F78"/>
    <w:rsid w:val="008C674E"/>
    <w:rsid w:val="008C67BE"/>
    <w:rsid w:val="008C7B69"/>
    <w:rsid w:val="008D3885"/>
    <w:rsid w:val="008D728B"/>
    <w:rsid w:val="008D790F"/>
    <w:rsid w:val="008E0E21"/>
    <w:rsid w:val="008E12EA"/>
    <w:rsid w:val="008E2698"/>
    <w:rsid w:val="008E2914"/>
    <w:rsid w:val="008E3267"/>
    <w:rsid w:val="008E3578"/>
    <w:rsid w:val="008E3CBF"/>
    <w:rsid w:val="008E51B7"/>
    <w:rsid w:val="008E5AB1"/>
    <w:rsid w:val="008E7B85"/>
    <w:rsid w:val="008F13FB"/>
    <w:rsid w:val="008F1A7D"/>
    <w:rsid w:val="008F3ADA"/>
    <w:rsid w:val="008F3C94"/>
    <w:rsid w:val="008F67C8"/>
    <w:rsid w:val="008F6E01"/>
    <w:rsid w:val="009000B6"/>
    <w:rsid w:val="00902349"/>
    <w:rsid w:val="0090264B"/>
    <w:rsid w:val="009030C2"/>
    <w:rsid w:val="00903107"/>
    <w:rsid w:val="0090351D"/>
    <w:rsid w:val="00903D5C"/>
    <w:rsid w:val="009059AB"/>
    <w:rsid w:val="009075CE"/>
    <w:rsid w:val="00907ABF"/>
    <w:rsid w:val="00910CB5"/>
    <w:rsid w:val="00911E4B"/>
    <w:rsid w:val="009120F8"/>
    <w:rsid w:val="00912347"/>
    <w:rsid w:val="00912755"/>
    <w:rsid w:val="00915376"/>
    <w:rsid w:val="0091560A"/>
    <w:rsid w:val="0091696E"/>
    <w:rsid w:val="009169E1"/>
    <w:rsid w:val="0091729C"/>
    <w:rsid w:val="009212CB"/>
    <w:rsid w:val="00921D01"/>
    <w:rsid w:val="009221A4"/>
    <w:rsid w:val="00922F40"/>
    <w:rsid w:val="0092397D"/>
    <w:rsid w:val="00923F45"/>
    <w:rsid w:val="009240D5"/>
    <w:rsid w:val="0092456C"/>
    <w:rsid w:val="00926C5E"/>
    <w:rsid w:val="00927EA3"/>
    <w:rsid w:val="00930508"/>
    <w:rsid w:val="00930DC7"/>
    <w:rsid w:val="00930E96"/>
    <w:rsid w:val="00931D58"/>
    <w:rsid w:val="00932544"/>
    <w:rsid w:val="00932BA0"/>
    <w:rsid w:val="00934504"/>
    <w:rsid w:val="00935302"/>
    <w:rsid w:val="00936447"/>
    <w:rsid w:val="0093669B"/>
    <w:rsid w:val="00941F61"/>
    <w:rsid w:val="009422E5"/>
    <w:rsid w:val="009423A7"/>
    <w:rsid w:val="00943189"/>
    <w:rsid w:val="00943747"/>
    <w:rsid w:val="00946CB1"/>
    <w:rsid w:val="00947041"/>
    <w:rsid w:val="009471F5"/>
    <w:rsid w:val="00950561"/>
    <w:rsid w:val="009507A0"/>
    <w:rsid w:val="00950F00"/>
    <w:rsid w:val="00953D73"/>
    <w:rsid w:val="00953F82"/>
    <w:rsid w:val="009542EE"/>
    <w:rsid w:val="00954BE7"/>
    <w:rsid w:val="00954DEF"/>
    <w:rsid w:val="009561CD"/>
    <w:rsid w:val="009565D8"/>
    <w:rsid w:val="00957817"/>
    <w:rsid w:val="00957B75"/>
    <w:rsid w:val="00957BA9"/>
    <w:rsid w:val="00960BAA"/>
    <w:rsid w:val="00961366"/>
    <w:rsid w:val="009615D6"/>
    <w:rsid w:val="0096254E"/>
    <w:rsid w:val="00962C6C"/>
    <w:rsid w:val="00962EB5"/>
    <w:rsid w:val="009632F5"/>
    <w:rsid w:val="0096332C"/>
    <w:rsid w:val="00963FCD"/>
    <w:rsid w:val="00964361"/>
    <w:rsid w:val="0096599F"/>
    <w:rsid w:val="0096654A"/>
    <w:rsid w:val="00966E98"/>
    <w:rsid w:val="00970B36"/>
    <w:rsid w:val="00972651"/>
    <w:rsid w:val="00972798"/>
    <w:rsid w:val="00972DC8"/>
    <w:rsid w:val="00973DAF"/>
    <w:rsid w:val="0097463F"/>
    <w:rsid w:val="00974956"/>
    <w:rsid w:val="00974C45"/>
    <w:rsid w:val="00975D18"/>
    <w:rsid w:val="0097636F"/>
    <w:rsid w:val="00976669"/>
    <w:rsid w:val="0097708F"/>
    <w:rsid w:val="00977CF3"/>
    <w:rsid w:val="009807F7"/>
    <w:rsid w:val="00980D06"/>
    <w:rsid w:val="009813D9"/>
    <w:rsid w:val="0098145C"/>
    <w:rsid w:val="00981BC7"/>
    <w:rsid w:val="0098245D"/>
    <w:rsid w:val="00983633"/>
    <w:rsid w:val="00986A18"/>
    <w:rsid w:val="00986E4B"/>
    <w:rsid w:val="00986F6B"/>
    <w:rsid w:val="009876E1"/>
    <w:rsid w:val="00987A69"/>
    <w:rsid w:val="00987A7B"/>
    <w:rsid w:val="009902D3"/>
    <w:rsid w:val="0099034C"/>
    <w:rsid w:val="0099076F"/>
    <w:rsid w:val="00990DE0"/>
    <w:rsid w:val="0099175C"/>
    <w:rsid w:val="00992AF7"/>
    <w:rsid w:val="00992CD0"/>
    <w:rsid w:val="009935C3"/>
    <w:rsid w:val="00994721"/>
    <w:rsid w:val="009973FB"/>
    <w:rsid w:val="009A033C"/>
    <w:rsid w:val="009A0355"/>
    <w:rsid w:val="009A0616"/>
    <w:rsid w:val="009A44E1"/>
    <w:rsid w:val="009A45D0"/>
    <w:rsid w:val="009A4B58"/>
    <w:rsid w:val="009A5822"/>
    <w:rsid w:val="009A59D9"/>
    <w:rsid w:val="009A6AA0"/>
    <w:rsid w:val="009A6E3B"/>
    <w:rsid w:val="009B10D7"/>
    <w:rsid w:val="009B1453"/>
    <w:rsid w:val="009B1F38"/>
    <w:rsid w:val="009B2ED2"/>
    <w:rsid w:val="009B4F27"/>
    <w:rsid w:val="009B62B0"/>
    <w:rsid w:val="009B69E0"/>
    <w:rsid w:val="009C0390"/>
    <w:rsid w:val="009C117C"/>
    <w:rsid w:val="009C1E0A"/>
    <w:rsid w:val="009C207E"/>
    <w:rsid w:val="009C2A66"/>
    <w:rsid w:val="009C4B43"/>
    <w:rsid w:val="009C53B5"/>
    <w:rsid w:val="009C6F41"/>
    <w:rsid w:val="009D142C"/>
    <w:rsid w:val="009D1AD8"/>
    <w:rsid w:val="009D2689"/>
    <w:rsid w:val="009D2851"/>
    <w:rsid w:val="009D30FC"/>
    <w:rsid w:val="009D4131"/>
    <w:rsid w:val="009D58BE"/>
    <w:rsid w:val="009D5A7F"/>
    <w:rsid w:val="009D5EC3"/>
    <w:rsid w:val="009D6EDE"/>
    <w:rsid w:val="009E0040"/>
    <w:rsid w:val="009E0152"/>
    <w:rsid w:val="009E06FE"/>
    <w:rsid w:val="009E0B6A"/>
    <w:rsid w:val="009E1200"/>
    <w:rsid w:val="009E122E"/>
    <w:rsid w:val="009E2439"/>
    <w:rsid w:val="009E2BDD"/>
    <w:rsid w:val="009E2FC8"/>
    <w:rsid w:val="009E3C82"/>
    <w:rsid w:val="009E479E"/>
    <w:rsid w:val="009E4DF5"/>
    <w:rsid w:val="009E4E14"/>
    <w:rsid w:val="009E4EA2"/>
    <w:rsid w:val="009E6368"/>
    <w:rsid w:val="009E6CE1"/>
    <w:rsid w:val="009E6DD0"/>
    <w:rsid w:val="009E790D"/>
    <w:rsid w:val="009E7BFE"/>
    <w:rsid w:val="009F0525"/>
    <w:rsid w:val="009F0D66"/>
    <w:rsid w:val="009F1606"/>
    <w:rsid w:val="009F1CA7"/>
    <w:rsid w:val="009F4BD7"/>
    <w:rsid w:val="009F50B5"/>
    <w:rsid w:val="009F5894"/>
    <w:rsid w:val="009F5FEB"/>
    <w:rsid w:val="009F6F17"/>
    <w:rsid w:val="00A0187F"/>
    <w:rsid w:val="00A02510"/>
    <w:rsid w:val="00A030C2"/>
    <w:rsid w:val="00A046EE"/>
    <w:rsid w:val="00A054D7"/>
    <w:rsid w:val="00A055A2"/>
    <w:rsid w:val="00A06161"/>
    <w:rsid w:val="00A07D60"/>
    <w:rsid w:val="00A133D2"/>
    <w:rsid w:val="00A145A2"/>
    <w:rsid w:val="00A1521B"/>
    <w:rsid w:val="00A1567C"/>
    <w:rsid w:val="00A15958"/>
    <w:rsid w:val="00A15A05"/>
    <w:rsid w:val="00A15E13"/>
    <w:rsid w:val="00A17089"/>
    <w:rsid w:val="00A17CA6"/>
    <w:rsid w:val="00A20200"/>
    <w:rsid w:val="00A203A7"/>
    <w:rsid w:val="00A20D43"/>
    <w:rsid w:val="00A20DC3"/>
    <w:rsid w:val="00A20DF7"/>
    <w:rsid w:val="00A20F75"/>
    <w:rsid w:val="00A21C80"/>
    <w:rsid w:val="00A233D5"/>
    <w:rsid w:val="00A23D35"/>
    <w:rsid w:val="00A23FC6"/>
    <w:rsid w:val="00A24129"/>
    <w:rsid w:val="00A249A6"/>
    <w:rsid w:val="00A25DC1"/>
    <w:rsid w:val="00A279D3"/>
    <w:rsid w:val="00A27F21"/>
    <w:rsid w:val="00A3053A"/>
    <w:rsid w:val="00A30592"/>
    <w:rsid w:val="00A306FA"/>
    <w:rsid w:val="00A31DF7"/>
    <w:rsid w:val="00A345E2"/>
    <w:rsid w:val="00A34C18"/>
    <w:rsid w:val="00A36B36"/>
    <w:rsid w:val="00A370E0"/>
    <w:rsid w:val="00A37160"/>
    <w:rsid w:val="00A42691"/>
    <w:rsid w:val="00A42D01"/>
    <w:rsid w:val="00A432AD"/>
    <w:rsid w:val="00A43328"/>
    <w:rsid w:val="00A4332D"/>
    <w:rsid w:val="00A43656"/>
    <w:rsid w:val="00A43793"/>
    <w:rsid w:val="00A43B7B"/>
    <w:rsid w:val="00A4417F"/>
    <w:rsid w:val="00A45984"/>
    <w:rsid w:val="00A46154"/>
    <w:rsid w:val="00A46A64"/>
    <w:rsid w:val="00A5169D"/>
    <w:rsid w:val="00A52DCE"/>
    <w:rsid w:val="00A52F10"/>
    <w:rsid w:val="00A530FD"/>
    <w:rsid w:val="00A53EA0"/>
    <w:rsid w:val="00A5558B"/>
    <w:rsid w:val="00A559D5"/>
    <w:rsid w:val="00A55A3E"/>
    <w:rsid w:val="00A57040"/>
    <w:rsid w:val="00A57399"/>
    <w:rsid w:val="00A577FA"/>
    <w:rsid w:val="00A62560"/>
    <w:rsid w:val="00A62B8B"/>
    <w:rsid w:val="00A6344D"/>
    <w:rsid w:val="00A63B7B"/>
    <w:rsid w:val="00A70349"/>
    <w:rsid w:val="00A71492"/>
    <w:rsid w:val="00A724C0"/>
    <w:rsid w:val="00A725E6"/>
    <w:rsid w:val="00A7288B"/>
    <w:rsid w:val="00A7298C"/>
    <w:rsid w:val="00A73D21"/>
    <w:rsid w:val="00A7487E"/>
    <w:rsid w:val="00A761C5"/>
    <w:rsid w:val="00A762F2"/>
    <w:rsid w:val="00A77218"/>
    <w:rsid w:val="00A77E4D"/>
    <w:rsid w:val="00A80B40"/>
    <w:rsid w:val="00A8105A"/>
    <w:rsid w:val="00A82B52"/>
    <w:rsid w:val="00A82F81"/>
    <w:rsid w:val="00A8483D"/>
    <w:rsid w:val="00A86C14"/>
    <w:rsid w:val="00A872FF"/>
    <w:rsid w:val="00A87BC8"/>
    <w:rsid w:val="00A87D8F"/>
    <w:rsid w:val="00A87F6F"/>
    <w:rsid w:val="00A9080A"/>
    <w:rsid w:val="00A94886"/>
    <w:rsid w:val="00A94F48"/>
    <w:rsid w:val="00A967FA"/>
    <w:rsid w:val="00A97816"/>
    <w:rsid w:val="00A97FD7"/>
    <w:rsid w:val="00AA0201"/>
    <w:rsid w:val="00AA031B"/>
    <w:rsid w:val="00AA03F7"/>
    <w:rsid w:val="00AA0D14"/>
    <w:rsid w:val="00AA2125"/>
    <w:rsid w:val="00AA39B6"/>
    <w:rsid w:val="00AA43A6"/>
    <w:rsid w:val="00AA57EB"/>
    <w:rsid w:val="00AA6323"/>
    <w:rsid w:val="00AA63DA"/>
    <w:rsid w:val="00AA67E2"/>
    <w:rsid w:val="00AA750E"/>
    <w:rsid w:val="00AA75DF"/>
    <w:rsid w:val="00AA7696"/>
    <w:rsid w:val="00AA7AAD"/>
    <w:rsid w:val="00AB1C1A"/>
    <w:rsid w:val="00AB32D2"/>
    <w:rsid w:val="00AB32DE"/>
    <w:rsid w:val="00AB3A66"/>
    <w:rsid w:val="00AB3DAF"/>
    <w:rsid w:val="00AB42FA"/>
    <w:rsid w:val="00AB4328"/>
    <w:rsid w:val="00AB57C7"/>
    <w:rsid w:val="00AB6032"/>
    <w:rsid w:val="00AB6346"/>
    <w:rsid w:val="00AB7506"/>
    <w:rsid w:val="00AB77E0"/>
    <w:rsid w:val="00AB7F00"/>
    <w:rsid w:val="00AC078C"/>
    <w:rsid w:val="00AC24F2"/>
    <w:rsid w:val="00AC3667"/>
    <w:rsid w:val="00AC4ABE"/>
    <w:rsid w:val="00AC5781"/>
    <w:rsid w:val="00AC5C5F"/>
    <w:rsid w:val="00AC5CDF"/>
    <w:rsid w:val="00AC6E37"/>
    <w:rsid w:val="00AD0043"/>
    <w:rsid w:val="00AD2FDA"/>
    <w:rsid w:val="00AD314C"/>
    <w:rsid w:val="00AD43BA"/>
    <w:rsid w:val="00AD4CD6"/>
    <w:rsid w:val="00AD51F7"/>
    <w:rsid w:val="00AD56DA"/>
    <w:rsid w:val="00AD646E"/>
    <w:rsid w:val="00AD7070"/>
    <w:rsid w:val="00AD7D49"/>
    <w:rsid w:val="00AE1172"/>
    <w:rsid w:val="00AE178E"/>
    <w:rsid w:val="00AE1C42"/>
    <w:rsid w:val="00AE1E0C"/>
    <w:rsid w:val="00AE1FE6"/>
    <w:rsid w:val="00AE2B89"/>
    <w:rsid w:val="00AE33E9"/>
    <w:rsid w:val="00AE3F04"/>
    <w:rsid w:val="00AE3FE2"/>
    <w:rsid w:val="00AE4104"/>
    <w:rsid w:val="00AE4230"/>
    <w:rsid w:val="00AF05B7"/>
    <w:rsid w:val="00AF2A9C"/>
    <w:rsid w:val="00AF3D7B"/>
    <w:rsid w:val="00AF5CF1"/>
    <w:rsid w:val="00AF60DC"/>
    <w:rsid w:val="00AF6DF0"/>
    <w:rsid w:val="00AF754F"/>
    <w:rsid w:val="00AF7A22"/>
    <w:rsid w:val="00B01078"/>
    <w:rsid w:val="00B0185C"/>
    <w:rsid w:val="00B03113"/>
    <w:rsid w:val="00B033A2"/>
    <w:rsid w:val="00B04B09"/>
    <w:rsid w:val="00B05B82"/>
    <w:rsid w:val="00B0632B"/>
    <w:rsid w:val="00B0660F"/>
    <w:rsid w:val="00B06CA1"/>
    <w:rsid w:val="00B07543"/>
    <w:rsid w:val="00B07D3B"/>
    <w:rsid w:val="00B10A04"/>
    <w:rsid w:val="00B10CDB"/>
    <w:rsid w:val="00B127C7"/>
    <w:rsid w:val="00B12875"/>
    <w:rsid w:val="00B13692"/>
    <w:rsid w:val="00B13712"/>
    <w:rsid w:val="00B14641"/>
    <w:rsid w:val="00B201FD"/>
    <w:rsid w:val="00B20C84"/>
    <w:rsid w:val="00B20D3E"/>
    <w:rsid w:val="00B21D30"/>
    <w:rsid w:val="00B2372B"/>
    <w:rsid w:val="00B245E8"/>
    <w:rsid w:val="00B2494C"/>
    <w:rsid w:val="00B256D8"/>
    <w:rsid w:val="00B263F2"/>
    <w:rsid w:val="00B266D8"/>
    <w:rsid w:val="00B31322"/>
    <w:rsid w:val="00B31656"/>
    <w:rsid w:val="00B31EC2"/>
    <w:rsid w:val="00B33EDF"/>
    <w:rsid w:val="00B3486E"/>
    <w:rsid w:val="00B35C78"/>
    <w:rsid w:val="00B36EF1"/>
    <w:rsid w:val="00B370F1"/>
    <w:rsid w:val="00B3715D"/>
    <w:rsid w:val="00B37951"/>
    <w:rsid w:val="00B37B43"/>
    <w:rsid w:val="00B4072C"/>
    <w:rsid w:val="00B41B24"/>
    <w:rsid w:val="00B4219D"/>
    <w:rsid w:val="00B421E6"/>
    <w:rsid w:val="00B42540"/>
    <w:rsid w:val="00B42615"/>
    <w:rsid w:val="00B42968"/>
    <w:rsid w:val="00B431D8"/>
    <w:rsid w:val="00B4369F"/>
    <w:rsid w:val="00B4464B"/>
    <w:rsid w:val="00B45D3C"/>
    <w:rsid w:val="00B45E68"/>
    <w:rsid w:val="00B46DB0"/>
    <w:rsid w:val="00B46E38"/>
    <w:rsid w:val="00B50668"/>
    <w:rsid w:val="00B50F46"/>
    <w:rsid w:val="00B5139D"/>
    <w:rsid w:val="00B536EB"/>
    <w:rsid w:val="00B54E0E"/>
    <w:rsid w:val="00B5526D"/>
    <w:rsid w:val="00B56304"/>
    <w:rsid w:val="00B57EFE"/>
    <w:rsid w:val="00B57F57"/>
    <w:rsid w:val="00B61007"/>
    <w:rsid w:val="00B6131C"/>
    <w:rsid w:val="00B61332"/>
    <w:rsid w:val="00B61366"/>
    <w:rsid w:val="00B615DB"/>
    <w:rsid w:val="00B61AB7"/>
    <w:rsid w:val="00B6395C"/>
    <w:rsid w:val="00B648FF"/>
    <w:rsid w:val="00B65ED2"/>
    <w:rsid w:val="00B66445"/>
    <w:rsid w:val="00B6707F"/>
    <w:rsid w:val="00B675EA"/>
    <w:rsid w:val="00B71C8E"/>
    <w:rsid w:val="00B71D84"/>
    <w:rsid w:val="00B72199"/>
    <w:rsid w:val="00B727C9"/>
    <w:rsid w:val="00B738CB"/>
    <w:rsid w:val="00B73E99"/>
    <w:rsid w:val="00B754DF"/>
    <w:rsid w:val="00B75CB3"/>
    <w:rsid w:val="00B76F8A"/>
    <w:rsid w:val="00B81AD6"/>
    <w:rsid w:val="00B81F89"/>
    <w:rsid w:val="00B82843"/>
    <w:rsid w:val="00B83707"/>
    <w:rsid w:val="00B8542F"/>
    <w:rsid w:val="00B861B4"/>
    <w:rsid w:val="00B867A4"/>
    <w:rsid w:val="00B875AD"/>
    <w:rsid w:val="00B900A8"/>
    <w:rsid w:val="00B90E1C"/>
    <w:rsid w:val="00B91555"/>
    <w:rsid w:val="00B92AD6"/>
    <w:rsid w:val="00B92F86"/>
    <w:rsid w:val="00B936CF"/>
    <w:rsid w:val="00B94804"/>
    <w:rsid w:val="00B957A1"/>
    <w:rsid w:val="00B9643B"/>
    <w:rsid w:val="00B97954"/>
    <w:rsid w:val="00B97C9B"/>
    <w:rsid w:val="00BA0704"/>
    <w:rsid w:val="00BA0D5A"/>
    <w:rsid w:val="00BA1A42"/>
    <w:rsid w:val="00BA282A"/>
    <w:rsid w:val="00BA3999"/>
    <w:rsid w:val="00BA65B5"/>
    <w:rsid w:val="00BA6BA4"/>
    <w:rsid w:val="00BA6C91"/>
    <w:rsid w:val="00BA6E45"/>
    <w:rsid w:val="00BA7EEA"/>
    <w:rsid w:val="00BB08D0"/>
    <w:rsid w:val="00BB1EE6"/>
    <w:rsid w:val="00BB1F48"/>
    <w:rsid w:val="00BB5AA7"/>
    <w:rsid w:val="00BB6AB8"/>
    <w:rsid w:val="00BB71F0"/>
    <w:rsid w:val="00BB7898"/>
    <w:rsid w:val="00BB7920"/>
    <w:rsid w:val="00BC1954"/>
    <w:rsid w:val="00BC1CAA"/>
    <w:rsid w:val="00BC1E62"/>
    <w:rsid w:val="00BC490A"/>
    <w:rsid w:val="00BC616E"/>
    <w:rsid w:val="00BC63AA"/>
    <w:rsid w:val="00BC719C"/>
    <w:rsid w:val="00BC7B21"/>
    <w:rsid w:val="00BD42DC"/>
    <w:rsid w:val="00BD5E36"/>
    <w:rsid w:val="00BD7027"/>
    <w:rsid w:val="00BD7303"/>
    <w:rsid w:val="00BD7E88"/>
    <w:rsid w:val="00BE03C6"/>
    <w:rsid w:val="00BE052C"/>
    <w:rsid w:val="00BE123B"/>
    <w:rsid w:val="00BE1640"/>
    <w:rsid w:val="00BE1B5D"/>
    <w:rsid w:val="00BE2056"/>
    <w:rsid w:val="00BE32E1"/>
    <w:rsid w:val="00BE3D1A"/>
    <w:rsid w:val="00BE3D36"/>
    <w:rsid w:val="00BE6B08"/>
    <w:rsid w:val="00BE7291"/>
    <w:rsid w:val="00BE76B2"/>
    <w:rsid w:val="00BE7A25"/>
    <w:rsid w:val="00BE7C63"/>
    <w:rsid w:val="00BF04D3"/>
    <w:rsid w:val="00BF07A7"/>
    <w:rsid w:val="00BF1771"/>
    <w:rsid w:val="00BF1B3D"/>
    <w:rsid w:val="00BF25F9"/>
    <w:rsid w:val="00BF2CDA"/>
    <w:rsid w:val="00BF30B9"/>
    <w:rsid w:val="00BF5EC3"/>
    <w:rsid w:val="00BF742E"/>
    <w:rsid w:val="00C0037D"/>
    <w:rsid w:val="00C00CD5"/>
    <w:rsid w:val="00C01368"/>
    <w:rsid w:val="00C01A49"/>
    <w:rsid w:val="00C01AF2"/>
    <w:rsid w:val="00C030B1"/>
    <w:rsid w:val="00C05445"/>
    <w:rsid w:val="00C071CC"/>
    <w:rsid w:val="00C112F0"/>
    <w:rsid w:val="00C11666"/>
    <w:rsid w:val="00C1198C"/>
    <w:rsid w:val="00C11CC6"/>
    <w:rsid w:val="00C12912"/>
    <w:rsid w:val="00C130BF"/>
    <w:rsid w:val="00C15E56"/>
    <w:rsid w:val="00C16A55"/>
    <w:rsid w:val="00C22C81"/>
    <w:rsid w:val="00C2434E"/>
    <w:rsid w:val="00C24F01"/>
    <w:rsid w:val="00C254B5"/>
    <w:rsid w:val="00C260B2"/>
    <w:rsid w:val="00C26FC5"/>
    <w:rsid w:val="00C270C1"/>
    <w:rsid w:val="00C312AD"/>
    <w:rsid w:val="00C31459"/>
    <w:rsid w:val="00C33AA8"/>
    <w:rsid w:val="00C3436D"/>
    <w:rsid w:val="00C34697"/>
    <w:rsid w:val="00C3640B"/>
    <w:rsid w:val="00C425A3"/>
    <w:rsid w:val="00C42DF7"/>
    <w:rsid w:val="00C433F9"/>
    <w:rsid w:val="00C44ABD"/>
    <w:rsid w:val="00C45CD7"/>
    <w:rsid w:val="00C46CCB"/>
    <w:rsid w:val="00C518A5"/>
    <w:rsid w:val="00C5216A"/>
    <w:rsid w:val="00C522CF"/>
    <w:rsid w:val="00C52958"/>
    <w:rsid w:val="00C52DCC"/>
    <w:rsid w:val="00C52FFE"/>
    <w:rsid w:val="00C53476"/>
    <w:rsid w:val="00C56FB7"/>
    <w:rsid w:val="00C579B3"/>
    <w:rsid w:val="00C603FC"/>
    <w:rsid w:val="00C60A39"/>
    <w:rsid w:val="00C62509"/>
    <w:rsid w:val="00C64265"/>
    <w:rsid w:val="00C6494E"/>
    <w:rsid w:val="00C64D85"/>
    <w:rsid w:val="00C66804"/>
    <w:rsid w:val="00C66A1A"/>
    <w:rsid w:val="00C66D9E"/>
    <w:rsid w:val="00C673DA"/>
    <w:rsid w:val="00C728E0"/>
    <w:rsid w:val="00C729DB"/>
    <w:rsid w:val="00C72A8E"/>
    <w:rsid w:val="00C72E41"/>
    <w:rsid w:val="00C7633E"/>
    <w:rsid w:val="00C77C30"/>
    <w:rsid w:val="00C80C93"/>
    <w:rsid w:val="00C822E5"/>
    <w:rsid w:val="00C82C87"/>
    <w:rsid w:val="00C82D3F"/>
    <w:rsid w:val="00C831DB"/>
    <w:rsid w:val="00C833B6"/>
    <w:rsid w:val="00C84E7A"/>
    <w:rsid w:val="00C859CE"/>
    <w:rsid w:val="00C85DCA"/>
    <w:rsid w:val="00C86A0A"/>
    <w:rsid w:val="00C86FC5"/>
    <w:rsid w:val="00C871FE"/>
    <w:rsid w:val="00C9109C"/>
    <w:rsid w:val="00C91107"/>
    <w:rsid w:val="00C91C24"/>
    <w:rsid w:val="00C932E2"/>
    <w:rsid w:val="00C9351A"/>
    <w:rsid w:val="00C94243"/>
    <w:rsid w:val="00C949F0"/>
    <w:rsid w:val="00C94D59"/>
    <w:rsid w:val="00C94F86"/>
    <w:rsid w:val="00C95040"/>
    <w:rsid w:val="00C9621F"/>
    <w:rsid w:val="00C9734C"/>
    <w:rsid w:val="00C9757B"/>
    <w:rsid w:val="00C97B0E"/>
    <w:rsid w:val="00CA2C39"/>
    <w:rsid w:val="00CA35A5"/>
    <w:rsid w:val="00CA4D96"/>
    <w:rsid w:val="00CA526C"/>
    <w:rsid w:val="00CA5302"/>
    <w:rsid w:val="00CA666D"/>
    <w:rsid w:val="00CB09DA"/>
    <w:rsid w:val="00CB3D17"/>
    <w:rsid w:val="00CB3F57"/>
    <w:rsid w:val="00CB444C"/>
    <w:rsid w:val="00CB4BB3"/>
    <w:rsid w:val="00CB50CC"/>
    <w:rsid w:val="00CB5E58"/>
    <w:rsid w:val="00CC12F1"/>
    <w:rsid w:val="00CC30BB"/>
    <w:rsid w:val="00CC3BC6"/>
    <w:rsid w:val="00CC5936"/>
    <w:rsid w:val="00CC5E4C"/>
    <w:rsid w:val="00CC62B6"/>
    <w:rsid w:val="00CC6C70"/>
    <w:rsid w:val="00CD1306"/>
    <w:rsid w:val="00CD260B"/>
    <w:rsid w:val="00CD2646"/>
    <w:rsid w:val="00CD30C1"/>
    <w:rsid w:val="00CD4B04"/>
    <w:rsid w:val="00CD51E2"/>
    <w:rsid w:val="00CD5C8E"/>
    <w:rsid w:val="00CD6AB8"/>
    <w:rsid w:val="00CD6DC0"/>
    <w:rsid w:val="00CD6F8F"/>
    <w:rsid w:val="00CE0660"/>
    <w:rsid w:val="00CE0F24"/>
    <w:rsid w:val="00CE2798"/>
    <w:rsid w:val="00CE2CBF"/>
    <w:rsid w:val="00CE2E89"/>
    <w:rsid w:val="00CE44C8"/>
    <w:rsid w:val="00CE4F21"/>
    <w:rsid w:val="00CE55E9"/>
    <w:rsid w:val="00CE5EF1"/>
    <w:rsid w:val="00CF0724"/>
    <w:rsid w:val="00CF0EA0"/>
    <w:rsid w:val="00CF2195"/>
    <w:rsid w:val="00CF21DC"/>
    <w:rsid w:val="00CF2650"/>
    <w:rsid w:val="00CF3BF1"/>
    <w:rsid w:val="00CF464E"/>
    <w:rsid w:val="00CF6BB3"/>
    <w:rsid w:val="00CF7642"/>
    <w:rsid w:val="00D00EB4"/>
    <w:rsid w:val="00D0120E"/>
    <w:rsid w:val="00D016AF"/>
    <w:rsid w:val="00D01C2A"/>
    <w:rsid w:val="00D03E8C"/>
    <w:rsid w:val="00D03F2F"/>
    <w:rsid w:val="00D0445D"/>
    <w:rsid w:val="00D04670"/>
    <w:rsid w:val="00D05B74"/>
    <w:rsid w:val="00D06CC5"/>
    <w:rsid w:val="00D06E0A"/>
    <w:rsid w:val="00D06E24"/>
    <w:rsid w:val="00D07933"/>
    <w:rsid w:val="00D07C81"/>
    <w:rsid w:val="00D110EA"/>
    <w:rsid w:val="00D1285F"/>
    <w:rsid w:val="00D13A1F"/>
    <w:rsid w:val="00D13FEF"/>
    <w:rsid w:val="00D14807"/>
    <w:rsid w:val="00D14BEA"/>
    <w:rsid w:val="00D1655E"/>
    <w:rsid w:val="00D167C5"/>
    <w:rsid w:val="00D208EA"/>
    <w:rsid w:val="00D20E61"/>
    <w:rsid w:val="00D21456"/>
    <w:rsid w:val="00D2339C"/>
    <w:rsid w:val="00D23D35"/>
    <w:rsid w:val="00D242F0"/>
    <w:rsid w:val="00D2607C"/>
    <w:rsid w:val="00D26BD5"/>
    <w:rsid w:val="00D270C0"/>
    <w:rsid w:val="00D32AE4"/>
    <w:rsid w:val="00D3556D"/>
    <w:rsid w:val="00D3595A"/>
    <w:rsid w:val="00D36C21"/>
    <w:rsid w:val="00D409D3"/>
    <w:rsid w:val="00D43494"/>
    <w:rsid w:val="00D43798"/>
    <w:rsid w:val="00D43CBA"/>
    <w:rsid w:val="00D43DD3"/>
    <w:rsid w:val="00D44119"/>
    <w:rsid w:val="00D45EFF"/>
    <w:rsid w:val="00D4600E"/>
    <w:rsid w:val="00D4619F"/>
    <w:rsid w:val="00D50F72"/>
    <w:rsid w:val="00D522D3"/>
    <w:rsid w:val="00D529EF"/>
    <w:rsid w:val="00D53ACC"/>
    <w:rsid w:val="00D5417C"/>
    <w:rsid w:val="00D5454C"/>
    <w:rsid w:val="00D556D2"/>
    <w:rsid w:val="00D571CF"/>
    <w:rsid w:val="00D6086B"/>
    <w:rsid w:val="00D60FC9"/>
    <w:rsid w:val="00D6248B"/>
    <w:rsid w:val="00D62B79"/>
    <w:rsid w:val="00D64162"/>
    <w:rsid w:val="00D6490E"/>
    <w:rsid w:val="00D64DA2"/>
    <w:rsid w:val="00D6575B"/>
    <w:rsid w:val="00D671EE"/>
    <w:rsid w:val="00D67933"/>
    <w:rsid w:val="00D67D35"/>
    <w:rsid w:val="00D70488"/>
    <w:rsid w:val="00D705E7"/>
    <w:rsid w:val="00D708AF"/>
    <w:rsid w:val="00D714C9"/>
    <w:rsid w:val="00D71B3B"/>
    <w:rsid w:val="00D71F3D"/>
    <w:rsid w:val="00D72029"/>
    <w:rsid w:val="00D72432"/>
    <w:rsid w:val="00D7254A"/>
    <w:rsid w:val="00D72822"/>
    <w:rsid w:val="00D7402C"/>
    <w:rsid w:val="00D740A3"/>
    <w:rsid w:val="00D751F4"/>
    <w:rsid w:val="00D75374"/>
    <w:rsid w:val="00D7553C"/>
    <w:rsid w:val="00D76396"/>
    <w:rsid w:val="00D80A43"/>
    <w:rsid w:val="00D80BE0"/>
    <w:rsid w:val="00D80E10"/>
    <w:rsid w:val="00D82E96"/>
    <w:rsid w:val="00D842B9"/>
    <w:rsid w:val="00D84C3A"/>
    <w:rsid w:val="00D85BB3"/>
    <w:rsid w:val="00D85D9C"/>
    <w:rsid w:val="00D862BE"/>
    <w:rsid w:val="00D8650C"/>
    <w:rsid w:val="00D8657C"/>
    <w:rsid w:val="00D875A3"/>
    <w:rsid w:val="00D90B9E"/>
    <w:rsid w:val="00D91831"/>
    <w:rsid w:val="00D92B33"/>
    <w:rsid w:val="00D93365"/>
    <w:rsid w:val="00D9358E"/>
    <w:rsid w:val="00D95D83"/>
    <w:rsid w:val="00D9754D"/>
    <w:rsid w:val="00D978F2"/>
    <w:rsid w:val="00DA12F6"/>
    <w:rsid w:val="00DA2729"/>
    <w:rsid w:val="00DA3737"/>
    <w:rsid w:val="00DA3738"/>
    <w:rsid w:val="00DA3A72"/>
    <w:rsid w:val="00DA3CCB"/>
    <w:rsid w:val="00DA4236"/>
    <w:rsid w:val="00DA5127"/>
    <w:rsid w:val="00DA5154"/>
    <w:rsid w:val="00DA5A0F"/>
    <w:rsid w:val="00DA6353"/>
    <w:rsid w:val="00DA64AE"/>
    <w:rsid w:val="00DA6B10"/>
    <w:rsid w:val="00DA6FF9"/>
    <w:rsid w:val="00DA7368"/>
    <w:rsid w:val="00DB0EBB"/>
    <w:rsid w:val="00DB11CF"/>
    <w:rsid w:val="00DB1C88"/>
    <w:rsid w:val="00DB21D2"/>
    <w:rsid w:val="00DB23C8"/>
    <w:rsid w:val="00DB250D"/>
    <w:rsid w:val="00DB2E34"/>
    <w:rsid w:val="00DB30B6"/>
    <w:rsid w:val="00DB32DC"/>
    <w:rsid w:val="00DB4BF7"/>
    <w:rsid w:val="00DB62EB"/>
    <w:rsid w:val="00DB713F"/>
    <w:rsid w:val="00DC0142"/>
    <w:rsid w:val="00DC0C9D"/>
    <w:rsid w:val="00DC1FB9"/>
    <w:rsid w:val="00DC2113"/>
    <w:rsid w:val="00DC228B"/>
    <w:rsid w:val="00DC314B"/>
    <w:rsid w:val="00DC37B7"/>
    <w:rsid w:val="00DC5564"/>
    <w:rsid w:val="00DC5A5E"/>
    <w:rsid w:val="00DC6714"/>
    <w:rsid w:val="00DC6C79"/>
    <w:rsid w:val="00DC7025"/>
    <w:rsid w:val="00DC79ED"/>
    <w:rsid w:val="00DC7AA0"/>
    <w:rsid w:val="00DD18E4"/>
    <w:rsid w:val="00DD1EB1"/>
    <w:rsid w:val="00DD2153"/>
    <w:rsid w:val="00DD2582"/>
    <w:rsid w:val="00DD3282"/>
    <w:rsid w:val="00DD3334"/>
    <w:rsid w:val="00DD456F"/>
    <w:rsid w:val="00DD51E1"/>
    <w:rsid w:val="00DD58D3"/>
    <w:rsid w:val="00DD61BE"/>
    <w:rsid w:val="00DD6A7F"/>
    <w:rsid w:val="00DD6CFD"/>
    <w:rsid w:val="00DD7464"/>
    <w:rsid w:val="00DD7A2E"/>
    <w:rsid w:val="00DD7BB5"/>
    <w:rsid w:val="00DD7C4C"/>
    <w:rsid w:val="00DE1832"/>
    <w:rsid w:val="00DE59BD"/>
    <w:rsid w:val="00DE5D59"/>
    <w:rsid w:val="00DE61B9"/>
    <w:rsid w:val="00DF0917"/>
    <w:rsid w:val="00DF1183"/>
    <w:rsid w:val="00DF3B73"/>
    <w:rsid w:val="00DF3EE8"/>
    <w:rsid w:val="00DF5492"/>
    <w:rsid w:val="00DF549A"/>
    <w:rsid w:val="00E001A2"/>
    <w:rsid w:val="00E00AAB"/>
    <w:rsid w:val="00E00ED2"/>
    <w:rsid w:val="00E01BC4"/>
    <w:rsid w:val="00E01DF6"/>
    <w:rsid w:val="00E02C19"/>
    <w:rsid w:val="00E02E1F"/>
    <w:rsid w:val="00E03BF3"/>
    <w:rsid w:val="00E04780"/>
    <w:rsid w:val="00E06461"/>
    <w:rsid w:val="00E10351"/>
    <w:rsid w:val="00E10B3E"/>
    <w:rsid w:val="00E11294"/>
    <w:rsid w:val="00E11E1C"/>
    <w:rsid w:val="00E1346F"/>
    <w:rsid w:val="00E135FA"/>
    <w:rsid w:val="00E139F7"/>
    <w:rsid w:val="00E13A7C"/>
    <w:rsid w:val="00E14A12"/>
    <w:rsid w:val="00E155D3"/>
    <w:rsid w:val="00E159FE"/>
    <w:rsid w:val="00E1667C"/>
    <w:rsid w:val="00E1772D"/>
    <w:rsid w:val="00E17D04"/>
    <w:rsid w:val="00E20DC5"/>
    <w:rsid w:val="00E2243E"/>
    <w:rsid w:val="00E2461F"/>
    <w:rsid w:val="00E24CA4"/>
    <w:rsid w:val="00E25720"/>
    <w:rsid w:val="00E26DC2"/>
    <w:rsid w:val="00E27600"/>
    <w:rsid w:val="00E279B3"/>
    <w:rsid w:val="00E27C90"/>
    <w:rsid w:val="00E30196"/>
    <w:rsid w:val="00E31070"/>
    <w:rsid w:val="00E321C8"/>
    <w:rsid w:val="00E324EC"/>
    <w:rsid w:val="00E32584"/>
    <w:rsid w:val="00E32ECA"/>
    <w:rsid w:val="00E33514"/>
    <w:rsid w:val="00E33ED1"/>
    <w:rsid w:val="00E340C5"/>
    <w:rsid w:val="00E34F73"/>
    <w:rsid w:val="00E361E4"/>
    <w:rsid w:val="00E367C4"/>
    <w:rsid w:val="00E36985"/>
    <w:rsid w:val="00E371CD"/>
    <w:rsid w:val="00E37795"/>
    <w:rsid w:val="00E41138"/>
    <w:rsid w:val="00E41848"/>
    <w:rsid w:val="00E41906"/>
    <w:rsid w:val="00E41CC5"/>
    <w:rsid w:val="00E41EBD"/>
    <w:rsid w:val="00E4272A"/>
    <w:rsid w:val="00E44015"/>
    <w:rsid w:val="00E44330"/>
    <w:rsid w:val="00E47516"/>
    <w:rsid w:val="00E51944"/>
    <w:rsid w:val="00E51D0E"/>
    <w:rsid w:val="00E5304A"/>
    <w:rsid w:val="00E53615"/>
    <w:rsid w:val="00E54092"/>
    <w:rsid w:val="00E540C2"/>
    <w:rsid w:val="00E548C2"/>
    <w:rsid w:val="00E555D4"/>
    <w:rsid w:val="00E55E53"/>
    <w:rsid w:val="00E55F65"/>
    <w:rsid w:val="00E55F74"/>
    <w:rsid w:val="00E575BE"/>
    <w:rsid w:val="00E57674"/>
    <w:rsid w:val="00E576E4"/>
    <w:rsid w:val="00E5797F"/>
    <w:rsid w:val="00E61D13"/>
    <w:rsid w:val="00E61F6E"/>
    <w:rsid w:val="00E6305E"/>
    <w:rsid w:val="00E643DA"/>
    <w:rsid w:val="00E645A8"/>
    <w:rsid w:val="00E64678"/>
    <w:rsid w:val="00E65511"/>
    <w:rsid w:val="00E661FE"/>
    <w:rsid w:val="00E662C9"/>
    <w:rsid w:val="00E662E6"/>
    <w:rsid w:val="00E66DBE"/>
    <w:rsid w:val="00E66FC5"/>
    <w:rsid w:val="00E7028D"/>
    <w:rsid w:val="00E719DF"/>
    <w:rsid w:val="00E71BF7"/>
    <w:rsid w:val="00E71D18"/>
    <w:rsid w:val="00E72322"/>
    <w:rsid w:val="00E726B8"/>
    <w:rsid w:val="00E72C64"/>
    <w:rsid w:val="00E72DC0"/>
    <w:rsid w:val="00E72F3D"/>
    <w:rsid w:val="00E73655"/>
    <w:rsid w:val="00E74B5F"/>
    <w:rsid w:val="00E76200"/>
    <w:rsid w:val="00E76AE2"/>
    <w:rsid w:val="00E76E98"/>
    <w:rsid w:val="00E76F63"/>
    <w:rsid w:val="00E77604"/>
    <w:rsid w:val="00E7798D"/>
    <w:rsid w:val="00E77D9E"/>
    <w:rsid w:val="00E80843"/>
    <w:rsid w:val="00E81C0D"/>
    <w:rsid w:val="00E82A86"/>
    <w:rsid w:val="00E82EC1"/>
    <w:rsid w:val="00E83CE8"/>
    <w:rsid w:val="00E84789"/>
    <w:rsid w:val="00E849C5"/>
    <w:rsid w:val="00E84CB7"/>
    <w:rsid w:val="00E856FE"/>
    <w:rsid w:val="00E8642F"/>
    <w:rsid w:val="00E8689D"/>
    <w:rsid w:val="00E874CE"/>
    <w:rsid w:val="00E90353"/>
    <w:rsid w:val="00E90F3A"/>
    <w:rsid w:val="00E91BDA"/>
    <w:rsid w:val="00E92003"/>
    <w:rsid w:val="00E92108"/>
    <w:rsid w:val="00E921AC"/>
    <w:rsid w:val="00E93195"/>
    <w:rsid w:val="00E935A2"/>
    <w:rsid w:val="00E93BC6"/>
    <w:rsid w:val="00E9451C"/>
    <w:rsid w:val="00E94C42"/>
    <w:rsid w:val="00E97612"/>
    <w:rsid w:val="00E97E78"/>
    <w:rsid w:val="00E97F17"/>
    <w:rsid w:val="00EA0D71"/>
    <w:rsid w:val="00EA1DD8"/>
    <w:rsid w:val="00EA1DF3"/>
    <w:rsid w:val="00EA2897"/>
    <w:rsid w:val="00EA2A34"/>
    <w:rsid w:val="00EA3595"/>
    <w:rsid w:val="00EA6042"/>
    <w:rsid w:val="00EA7518"/>
    <w:rsid w:val="00EB00FA"/>
    <w:rsid w:val="00EB012B"/>
    <w:rsid w:val="00EB051C"/>
    <w:rsid w:val="00EB0904"/>
    <w:rsid w:val="00EB0B94"/>
    <w:rsid w:val="00EB0BD5"/>
    <w:rsid w:val="00EB0CC9"/>
    <w:rsid w:val="00EB17BD"/>
    <w:rsid w:val="00EB1833"/>
    <w:rsid w:val="00EB1A10"/>
    <w:rsid w:val="00EB36A2"/>
    <w:rsid w:val="00EB3E43"/>
    <w:rsid w:val="00EB492F"/>
    <w:rsid w:val="00EB4AFE"/>
    <w:rsid w:val="00EB5113"/>
    <w:rsid w:val="00EB5793"/>
    <w:rsid w:val="00EC2BBB"/>
    <w:rsid w:val="00EC2EB5"/>
    <w:rsid w:val="00EC3ABE"/>
    <w:rsid w:val="00EC4296"/>
    <w:rsid w:val="00EC6DE0"/>
    <w:rsid w:val="00EC7216"/>
    <w:rsid w:val="00EC7887"/>
    <w:rsid w:val="00ED103B"/>
    <w:rsid w:val="00ED1403"/>
    <w:rsid w:val="00ED3105"/>
    <w:rsid w:val="00ED316C"/>
    <w:rsid w:val="00ED3F83"/>
    <w:rsid w:val="00ED4F0E"/>
    <w:rsid w:val="00ED51F8"/>
    <w:rsid w:val="00ED5497"/>
    <w:rsid w:val="00ED64D2"/>
    <w:rsid w:val="00ED6F00"/>
    <w:rsid w:val="00EE0252"/>
    <w:rsid w:val="00EE124D"/>
    <w:rsid w:val="00EE1572"/>
    <w:rsid w:val="00EE2493"/>
    <w:rsid w:val="00EE2DF9"/>
    <w:rsid w:val="00EE5573"/>
    <w:rsid w:val="00EE5EF5"/>
    <w:rsid w:val="00EE6139"/>
    <w:rsid w:val="00EE6B1C"/>
    <w:rsid w:val="00EE72F8"/>
    <w:rsid w:val="00EE7589"/>
    <w:rsid w:val="00EF03F7"/>
    <w:rsid w:val="00EF10E5"/>
    <w:rsid w:val="00EF1BD8"/>
    <w:rsid w:val="00EF3B04"/>
    <w:rsid w:val="00EF67D0"/>
    <w:rsid w:val="00EF6991"/>
    <w:rsid w:val="00EF69D7"/>
    <w:rsid w:val="00EF7C07"/>
    <w:rsid w:val="00F0152F"/>
    <w:rsid w:val="00F0231B"/>
    <w:rsid w:val="00F0250C"/>
    <w:rsid w:val="00F0364C"/>
    <w:rsid w:val="00F0377A"/>
    <w:rsid w:val="00F072D1"/>
    <w:rsid w:val="00F07E74"/>
    <w:rsid w:val="00F07F73"/>
    <w:rsid w:val="00F10033"/>
    <w:rsid w:val="00F1203F"/>
    <w:rsid w:val="00F12152"/>
    <w:rsid w:val="00F12727"/>
    <w:rsid w:val="00F12E52"/>
    <w:rsid w:val="00F13E45"/>
    <w:rsid w:val="00F145C7"/>
    <w:rsid w:val="00F16BE1"/>
    <w:rsid w:val="00F1771A"/>
    <w:rsid w:val="00F212EA"/>
    <w:rsid w:val="00F24864"/>
    <w:rsid w:val="00F25083"/>
    <w:rsid w:val="00F26853"/>
    <w:rsid w:val="00F278F6"/>
    <w:rsid w:val="00F27AB9"/>
    <w:rsid w:val="00F27E67"/>
    <w:rsid w:val="00F303E1"/>
    <w:rsid w:val="00F31674"/>
    <w:rsid w:val="00F3221A"/>
    <w:rsid w:val="00F32228"/>
    <w:rsid w:val="00F32908"/>
    <w:rsid w:val="00F35FC9"/>
    <w:rsid w:val="00F36408"/>
    <w:rsid w:val="00F3683B"/>
    <w:rsid w:val="00F4005A"/>
    <w:rsid w:val="00F40182"/>
    <w:rsid w:val="00F40C0F"/>
    <w:rsid w:val="00F4139D"/>
    <w:rsid w:val="00F41881"/>
    <w:rsid w:val="00F41DE3"/>
    <w:rsid w:val="00F41FA3"/>
    <w:rsid w:val="00F42765"/>
    <w:rsid w:val="00F435C0"/>
    <w:rsid w:val="00F44B7C"/>
    <w:rsid w:val="00F44C8F"/>
    <w:rsid w:val="00F4520D"/>
    <w:rsid w:val="00F45429"/>
    <w:rsid w:val="00F45CDB"/>
    <w:rsid w:val="00F45F3E"/>
    <w:rsid w:val="00F46591"/>
    <w:rsid w:val="00F47D57"/>
    <w:rsid w:val="00F5047B"/>
    <w:rsid w:val="00F50620"/>
    <w:rsid w:val="00F506F7"/>
    <w:rsid w:val="00F52346"/>
    <w:rsid w:val="00F537E4"/>
    <w:rsid w:val="00F538C3"/>
    <w:rsid w:val="00F545CC"/>
    <w:rsid w:val="00F55D27"/>
    <w:rsid w:val="00F5656D"/>
    <w:rsid w:val="00F56834"/>
    <w:rsid w:val="00F56954"/>
    <w:rsid w:val="00F57FB5"/>
    <w:rsid w:val="00F6015A"/>
    <w:rsid w:val="00F608F8"/>
    <w:rsid w:val="00F6111D"/>
    <w:rsid w:val="00F6137D"/>
    <w:rsid w:val="00F61DDF"/>
    <w:rsid w:val="00F620CC"/>
    <w:rsid w:val="00F6388C"/>
    <w:rsid w:val="00F64CCB"/>
    <w:rsid w:val="00F64DBA"/>
    <w:rsid w:val="00F6581D"/>
    <w:rsid w:val="00F66409"/>
    <w:rsid w:val="00F66B23"/>
    <w:rsid w:val="00F66C98"/>
    <w:rsid w:val="00F67224"/>
    <w:rsid w:val="00F67506"/>
    <w:rsid w:val="00F70D2C"/>
    <w:rsid w:val="00F71707"/>
    <w:rsid w:val="00F7187F"/>
    <w:rsid w:val="00F71993"/>
    <w:rsid w:val="00F72316"/>
    <w:rsid w:val="00F73152"/>
    <w:rsid w:val="00F7677D"/>
    <w:rsid w:val="00F770E7"/>
    <w:rsid w:val="00F778A2"/>
    <w:rsid w:val="00F77A25"/>
    <w:rsid w:val="00F77BA3"/>
    <w:rsid w:val="00F82AB5"/>
    <w:rsid w:val="00F83287"/>
    <w:rsid w:val="00F83DD1"/>
    <w:rsid w:val="00F84FEB"/>
    <w:rsid w:val="00F85F25"/>
    <w:rsid w:val="00F8633B"/>
    <w:rsid w:val="00F87E14"/>
    <w:rsid w:val="00F906A3"/>
    <w:rsid w:val="00F9190C"/>
    <w:rsid w:val="00F91DB1"/>
    <w:rsid w:val="00F9261E"/>
    <w:rsid w:val="00F928A7"/>
    <w:rsid w:val="00F92E97"/>
    <w:rsid w:val="00F94B33"/>
    <w:rsid w:val="00F955B6"/>
    <w:rsid w:val="00F956F8"/>
    <w:rsid w:val="00F958A1"/>
    <w:rsid w:val="00F95AE4"/>
    <w:rsid w:val="00F95F7C"/>
    <w:rsid w:val="00F966D7"/>
    <w:rsid w:val="00F967A8"/>
    <w:rsid w:val="00F97766"/>
    <w:rsid w:val="00FA0C83"/>
    <w:rsid w:val="00FA0F84"/>
    <w:rsid w:val="00FA1472"/>
    <w:rsid w:val="00FA1C72"/>
    <w:rsid w:val="00FA21BE"/>
    <w:rsid w:val="00FA2712"/>
    <w:rsid w:val="00FA277E"/>
    <w:rsid w:val="00FA2BCB"/>
    <w:rsid w:val="00FA35A2"/>
    <w:rsid w:val="00FA3EB0"/>
    <w:rsid w:val="00FA3EFC"/>
    <w:rsid w:val="00FA3FC2"/>
    <w:rsid w:val="00FA40F0"/>
    <w:rsid w:val="00FA470D"/>
    <w:rsid w:val="00FA4A29"/>
    <w:rsid w:val="00FA6C98"/>
    <w:rsid w:val="00FA7168"/>
    <w:rsid w:val="00FA782E"/>
    <w:rsid w:val="00FA7E51"/>
    <w:rsid w:val="00FB0FFD"/>
    <w:rsid w:val="00FB12B0"/>
    <w:rsid w:val="00FB13C6"/>
    <w:rsid w:val="00FB15E1"/>
    <w:rsid w:val="00FB1AE5"/>
    <w:rsid w:val="00FB1E65"/>
    <w:rsid w:val="00FB1F14"/>
    <w:rsid w:val="00FB34AD"/>
    <w:rsid w:val="00FB366D"/>
    <w:rsid w:val="00FB38E6"/>
    <w:rsid w:val="00FB4332"/>
    <w:rsid w:val="00FB5074"/>
    <w:rsid w:val="00FB7407"/>
    <w:rsid w:val="00FC1981"/>
    <w:rsid w:val="00FC4596"/>
    <w:rsid w:val="00FC633A"/>
    <w:rsid w:val="00FC6C07"/>
    <w:rsid w:val="00FD1411"/>
    <w:rsid w:val="00FD2A44"/>
    <w:rsid w:val="00FD2F24"/>
    <w:rsid w:val="00FD359B"/>
    <w:rsid w:val="00FD5207"/>
    <w:rsid w:val="00FD5651"/>
    <w:rsid w:val="00FD56BE"/>
    <w:rsid w:val="00FD659F"/>
    <w:rsid w:val="00FD68E2"/>
    <w:rsid w:val="00FD786A"/>
    <w:rsid w:val="00FE12D0"/>
    <w:rsid w:val="00FE152B"/>
    <w:rsid w:val="00FE23D0"/>
    <w:rsid w:val="00FE2CDC"/>
    <w:rsid w:val="00FE30C2"/>
    <w:rsid w:val="00FE45B0"/>
    <w:rsid w:val="00FE6A63"/>
    <w:rsid w:val="00FE767D"/>
    <w:rsid w:val="00FE7886"/>
    <w:rsid w:val="00FE7FBE"/>
    <w:rsid w:val="00FF03B8"/>
    <w:rsid w:val="00FF1B6D"/>
    <w:rsid w:val="00FF1C2E"/>
    <w:rsid w:val="00FF1F5C"/>
    <w:rsid w:val="00FF2E0B"/>
    <w:rsid w:val="00FF3043"/>
    <w:rsid w:val="01208DC8"/>
    <w:rsid w:val="015DFAD3"/>
    <w:rsid w:val="019091C5"/>
    <w:rsid w:val="01AD4954"/>
    <w:rsid w:val="01B29298"/>
    <w:rsid w:val="02014EF2"/>
    <w:rsid w:val="020F89C6"/>
    <w:rsid w:val="02546A05"/>
    <w:rsid w:val="028A57FB"/>
    <w:rsid w:val="02CCB485"/>
    <w:rsid w:val="031D0CF0"/>
    <w:rsid w:val="032B11C0"/>
    <w:rsid w:val="032C502C"/>
    <w:rsid w:val="03990F02"/>
    <w:rsid w:val="03DF1DF8"/>
    <w:rsid w:val="03F064CE"/>
    <w:rsid w:val="041EC404"/>
    <w:rsid w:val="048B9115"/>
    <w:rsid w:val="0500B4A1"/>
    <w:rsid w:val="054CDDE5"/>
    <w:rsid w:val="058CB0BE"/>
    <w:rsid w:val="0598CFE1"/>
    <w:rsid w:val="05CFDBE6"/>
    <w:rsid w:val="060A7710"/>
    <w:rsid w:val="061F938C"/>
    <w:rsid w:val="071C0E33"/>
    <w:rsid w:val="07557056"/>
    <w:rsid w:val="07D34562"/>
    <w:rsid w:val="07F318FE"/>
    <w:rsid w:val="0877FC0F"/>
    <w:rsid w:val="091DD6D4"/>
    <w:rsid w:val="0923BBF4"/>
    <w:rsid w:val="0A84AE6B"/>
    <w:rsid w:val="0A93FD9F"/>
    <w:rsid w:val="0B360640"/>
    <w:rsid w:val="0B409BC8"/>
    <w:rsid w:val="0B5DE5A1"/>
    <w:rsid w:val="0BCEA2CB"/>
    <w:rsid w:val="0BF508CC"/>
    <w:rsid w:val="0C171C46"/>
    <w:rsid w:val="0C81E1AC"/>
    <w:rsid w:val="0CB93E92"/>
    <w:rsid w:val="0D16D95A"/>
    <w:rsid w:val="0D3AB9FF"/>
    <w:rsid w:val="0D83591D"/>
    <w:rsid w:val="0DA5691E"/>
    <w:rsid w:val="0DBFBCE6"/>
    <w:rsid w:val="0E1A0508"/>
    <w:rsid w:val="0E93373B"/>
    <w:rsid w:val="0E94163B"/>
    <w:rsid w:val="0EA7FD5B"/>
    <w:rsid w:val="0ECA73FE"/>
    <w:rsid w:val="0F8B0150"/>
    <w:rsid w:val="1007291D"/>
    <w:rsid w:val="1032E4EE"/>
    <w:rsid w:val="105ACADE"/>
    <w:rsid w:val="1083C0D3"/>
    <w:rsid w:val="117D3963"/>
    <w:rsid w:val="1195B161"/>
    <w:rsid w:val="11A1A636"/>
    <w:rsid w:val="11AC913D"/>
    <w:rsid w:val="11E5786F"/>
    <w:rsid w:val="127F3A75"/>
    <w:rsid w:val="12858AD7"/>
    <w:rsid w:val="12C8689F"/>
    <w:rsid w:val="12D6C801"/>
    <w:rsid w:val="12FC3FF4"/>
    <w:rsid w:val="134B7B39"/>
    <w:rsid w:val="13C1785B"/>
    <w:rsid w:val="143A0D5E"/>
    <w:rsid w:val="143AE5ED"/>
    <w:rsid w:val="145894FD"/>
    <w:rsid w:val="14620FC5"/>
    <w:rsid w:val="147BBCCD"/>
    <w:rsid w:val="149034AD"/>
    <w:rsid w:val="14FC7778"/>
    <w:rsid w:val="1538D44C"/>
    <w:rsid w:val="1565A9DD"/>
    <w:rsid w:val="15AB2162"/>
    <w:rsid w:val="15F0A5E5"/>
    <w:rsid w:val="1609E871"/>
    <w:rsid w:val="16B24E71"/>
    <w:rsid w:val="16BB1543"/>
    <w:rsid w:val="16D01A80"/>
    <w:rsid w:val="16DFB536"/>
    <w:rsid w:val="17104ED4"/>
    <w:rsid w:val="1737ADA6"/>
    <w:rsid w:val="173F2912"/>
    <w:rsid w:val="17871295"/>
    <w:rsid w:val="178ADB5E"/>
    <w:rsid w:val="17CF64A5"/>
    <w:rsid w:val="183221BC"/>
    <w:rsid w:val="183DF3A8"/>
    <w:rsid w:val="185A2778"/>
    <w:rsid w:val="187FAE58"/>
    <w:rsid w:val="18DD11A5"/>
    <w:rsid w:val="18FDBE74"/>
    <w:rsid w:val="1A034E0E"/>
    <w:rsid w:val="1A158189"/>
    <w:rsid w:val="1A529C3B"/>
    <w:rsid w:val="1ACBBD48"/>
    <w:rsid w:val="1B7F8D05"/>
    <w:rsid w:val="1BF92B7D"/>
    <w:rsid w:val="1C66B05C"/>
    <w:rsid w:val="1CA625C4"/>
    <w:rsid w:val="1CA9444A"/>
    <w:rsid w:val="1CC3EFEC"/>
    <w:rsid w:val="1D289DFA"/>
    <w:rsid w:val="1D344EE3"/>
    <w:rsid w:val="1D742340"/>
    <w:rsid w:val="1DFCED0B"/>
    <w:rsid w:val="1E39C66C"/>
    <w:rsid w:val="1EA6AC2A"/>
    <w:rsid w:val="1F3931D5"/>
    <w:rsid w:val="1F9D3AB0"/>
    <w:rsid w:val="1FAC36F2"/>
    <w:rsid w:val="1FBEC424"/>
    <w:rsid w:val="2016253B"/>
    <w:rsid w:val="202A572C"/>
    <w:rsid w:val="21242313"/>
    <w:rsid w:val="2130F87A"/>
    <w:rsid w:val="21581214"/>
    <w:rsid w:val="21751933"/>
    <w:rsid w:val="2181EFEE"/>
    <w:rsid w:val="21A277FC"/>
    <w:rsid w:val="21B24143"/>
    <w:rsid w:val="21D69620"/>
    <w:rsid w:val="2213958C"/>
    <w:rsid w:val="228C2949"/>
    <w:rsid w:val="22A5E6DC"/>
    <w:rsid w:val="22D99B01"/>
    <w:rsid w:val="23512056"/>
    <w:rsid w:val="235ABFDB"/>
    <w:rsid w:val="236C308C"/>
    <w:rsid w:val="23A769DD"/>
    <w:rsid w:val="23D61AED"/>
    <w:rsid w:val="23E873AF"/>
    <w:rsid w:val="24416D9F"/>
    <w:rsid w:val="244D78C6"/>
    <w:rsid w:val="24DFF424"/>
    <w:rsid w:val="250C51A7"/>
    <w:rsid w:val="25B407D0"/>
    <w:rsid w:val="25C8231C"/>
    <w:rsid w:val="25E5A110"/>
    <w:rsid w:val="25E5A50A"/>
    <w:rsid w:val="264371AB"/>
    <w:rsid w:val="264B58EC"/>
    <w:rsid w:val="26F27929"/>
    <w:rsid w:val="27868246"/>
    <w:rsid w:val="27B4C946"/>
    <w:rsid w:val="27C006BF"/>
    <w:rsid w:val="27C64171"/>
    <w:rsid w:val="27EA609F"/>
    <w:rsid w:val="27F5AAA6"/>
    <w:rsid w:val="27FFBDFA"/>
    <w:rsid w:val="2855F541"/>
    <w:rsid w:val="28C35B8F"/>
    <w:rsid w:val="28D129DD"/>
    <w:rsid w:val="28FEFF7D"/>
    <w:rsid w:val="2A2494BA"/>
    <w:rsid w:val="2A48296B"/>
    <w:rsid w:val="2A4AE9D9"/>
    <w:rsid w:val="2B43AE52"/>
    <w:rsid w:val="2BA70270"/>
    <w:rsid w:val="2C01F049"/>
    <w:rsid w:val="2E3D3C6A"/>
    <w:rsid w:val="2F27CBC2"/>
    <w:rsid w:val="2F7760F0"/>
    <w:rsid w:val="2FA02D62"/>
    <w:rsid w:val="3016CAC4"/>
    <w:rsid w:val="3036D1D1"/>
    <w:rsid w:val="3081A640"/>
    <w:rsid w:val="315BCCDC"/>
    <w:rsid w:val="32F68B9F"/>
    <w:rsid w:val="32FEFA28"/>
    <w:rsid w:val="332A611D"/>
    <w:rsid w:val="33CB5B1D"/>
    <w:rsid w:val="34179492"/>
    <w:rsid w:val="34194061"/>
    <w:rsid w:val="34649280"/>
    <w:rsid w:val="348461A9"/>
    <w:rsid w:val="35131AC9"/>
    <w:rsid w:val="3588BE4E"/>
    <w:rsid w:val="35A1FC3D"/>
    <w:rsid w:val="361834DF"/>
    <w:rsid w:val="362AC255"/>
    <w:rsid w:val="3706DED0"/>
    <w:rsid w:val="3757E50C"/>
    <w:rsid w:val="37B10069"/>
    <w:rsid w:val="389454FA"/>
    <w:rsid w:val="390D7048"/>
    <w:rsid w:val="39352B17"/>
    <w:rsid w:val="394EA4E3"/>
    <w:rsid w:val="39F57085"/>
    <w:rsid w:val="3ABB09E2"/>
    <w:rsid w:val="3ADB3ECD"/>
    <w:rsid w:val="3B0DFB5C"/>
    <w:rsid w:val="3B8BCE56"/>
    <w:rsid w:val="3BD54C79"/>
    <w:rsid w:val="3BEB08E7"/>
    <w:rsid w:val="3C0EEA61"/>
    <w:rsid w:val="3C9F6FD7"/>
    <w:rsid w:val="3CDB36CC"/>
    <w:rsid w:val="3D680431"/>
    <w:rsid w:val="3DBCCC41"/>
    <w:rsid w:val="3E23EB35"/>
    <w:rsid w:val="3E7DD6C8"/>
    <w:rsid w:val="3E9205CE"/>
    <w:rsid w:val="3ED8ED37"/>
    <w:rsid w:val="40A96AF1"/>
    <w:rsid w:val="40E4BC22"/>
    <w:rsid w:val="41068E49"/>
    <w:rsid w:val="411F5391"/>
    <w:rsid w:val="414E315A"/>
    <w:rsid w:val="416AFA14"/>
    <w:rsid w:val="4210418F"/>
    <w:rsid w:val="422E67EA"/>
    <w:rsid w:val="427E29F6"/>
    <w:rsid w:val="44245511"/>
    <w:rsid w:val="444E21FB"/>
    <w:rsid w:val="44B7AEF9"/>
    <w:rsid w:val="44F89375"/>
    <w:rsid w:val="453DF3C9"/>
    <w:rsid w:val="458A1EF4"/>
    <w:rsid w:val="4597347F"/>
    <w:rsid w:val="462D9CDD"/>
    <w:rsid w:val="464E4F26"/>
    <w:rsid w:val="47822DE1"/>
    <w:rsid w:val="478C2E6E"/>
    <w:rsid w:val="47C34097"/>
    <w:rsid w:val="480CBFE0"/>
    <w:rsid w:val="487AB82D"/>
    <w:rsid w:val="48EDE826"/>
    <w:rsid w:val="49567093"/>
    <w:rsid w:val="496DF03C"/>
    <w:rsid w:val="497D0199"/>
    <w:rsid w:val="4997DB7F"/>
    <w:rsid w:val="49A5425C"/>
    <w:rsid w:val="49D73C46"/>
    <w:rsid w:val="49E9255C"/>
    <w:rsid w:val="4A79AE77"/>
    <w:rsid w:val="4A9C4EAE"/>
    <w:rsid w:val="4ADE58BA"/>
    <w:rsid w:val="4AEC4952"/>
    <w:rsid w:val="4AF69D08"/>
    <w:rsid w:val="4B4653B7"/>
    <w:rsid w:val="4B4AD13D"/>
    <w:rsid w:val="4B788595"/>
    <w:rsid w:val="4BB39CFA"/>
    <w:rsid w:val="4C2674D0"/>
    <w:rsid w:val="4DD5CE47"/>
    <w:rsid w:val="4E7E38F8"/>
    <w:rsid w:val="4ED08DA0"/>
    <w:rsid w:val="4F12AAA7"/>
    <w:rsid w:val="4F19F6B1"/>
    <w:rsid w:val="4F62EA53"/>
    <w:rsid w:val="5015E020"/>
    <w:rsid w:val="50304E91"/>
    <w:rsid w:val="5038C687"/>
    <w:rsid w:val="50701759"/>
    <w:rsid w:val="50B0B397"/>
    <w:rsid w:val="51061CC9"/>
    <w:rsid w:val="5280C06E"/>
    <w:rsid w:val="52C0FF6B"/>
    <w:rsid w:val="52D80B69"/>
    <w:rsid w:val="53044D72"/>
    <w:rsid w:val="5315EBD7"/>
    <w:rsid w:val="53912081"/>
    <w:rsid w:val="5404F6A0"/>
    <w:rsid w:val="5410CADA"/>
    <w:rsid w:val="542B67D8"/>
    <w:rsid w:val="544FD0EC"/>
    <w:rsid w:val="546903ED"/>
    <w:rsid w:val="54BD870E"/>
    <w:rsid w:val="54C22A97"/>
    <w:rsid w:val="54CC0FD6"/>
    <w:rsid w:val="54D98454"/>
    <w:rsid w:val="54F387EB"/>
    <w:rsid w:val="550C71F8"/>
    <w:rsid w:val="5550218E"/>
    <w:rsid w:val="556FCF22"/>
    <w:rsid w:val="5604890E"/>
    <w:rsid w:val="56A856E9"/>
    <w:rsid w:val="56EB2127"/>
    <w:rsid w:val="5707653C"/>
    <w:rsid w:val="57392C58"/>
    <w:rsid w:val="57678FD8"/>
    <w:rsid w:val="5781B7EF"/>
    <w:rsid w:val="57C2A71B"/>
    <w:rsid w:val="581E7DE8"/>
    <w:rsid w:val="582DFC67"/>
    <w:rsid w:val="585B3EC3"/>
    <w:rsid w:val="58A78923"/>
    <w:rsid w:val="58D9F4FD"/>
    <w:rsid w:val="59427561"/>
    <w:rsid w:val="59D9A880"/>
    <w:rsid w:val="5A5EADD1"/>
    <w:rsid w:val="5AD8C958"/>
    <w:rsid w:val="5B03EE04"/>
    <w:rsid w:val="5B769553"/>
    <w:rsid w:val="5BD54046"/>
    <w:rsid w:val="5BE07DCB"/>
    <w:rsid w:val="5C4F3768"/>
    <w:rsid w:val="5C57B345"/>
    <w:rsid w:val="5C7DEA69"/>
    <w:rsid w:val="5CCE9C43"/>
    <w:rsid w:val="5CE6DC4D"/>
    <w:rsid w:val="5DABDCA6"/>
    <w:rsid w:val="5E1213CB"/>
    <w:rsid w:val="5E66C15C"/>
    <w:rsid w:val="60257262"/>
    <w:rsid w:val="60630A55"/>
    <w:rsid w:val="60D4C4FA"/>
    <w:rsid w:val="6137B693"/>
    <w:rsid w:val="6189E87A"/>
    <w:rsid w:val="627F2D44"/>
    <w:rsid w:val="62D215E5"/>
    <w:rsid w:val="630D40EB"/>
    <w:rsid w:val="6326BA71"/>
    <w:rsid w:val="63B28400"/>
    <w:rsid w:val="640CB599"/>
    <w:rsid w:val="6488D1EE"/>
    <w:rsid w:val="6499CB61"/>
    <w:rsid w:val="64B6185C"/>
    <w:rsid w:val="64C4C328"/>
    <w:rsid w:val="64E8ED91"/>
    <w:rsid w:val="651F3811"/>
    <w:rsid w:val="6522E551"/>
    <w:rsid w:val="65E7FEAB"/>
    <w:rsid w:val="667DA0F0"/>
    <w:rsid w:val="66EFB784"/>
    <w:rsid w:val="67335A46"/>
    <w:rsid w:val="678641B6"/>
    <w:rsid w:val="67B4AA42"/>
    <w:rsid w:val="684DA64E"/>
    <w:rsid w:val="687D00EF"/>
    <w:rsid w:val="6962755A"/>
    <w:rsid w:val="699107B7"/>
    <w:rsid w:val="69F1EA29"/>
    <w:rsid w:val="6A5AC8F8"/>
    <w:rsid w:val="6AB50557"/>
    <w:rsid w:val="6AD3D47D"/>
    <w:rsid w:val="6AD6B102"/>
    <w:rsid w:val="6BB0DCA6"/>
    <w:rsid w:val="6BEE744A"/>
    <w:rsid w:val="6CCB42F4"/>
    <w:rsid w:val="6D5FD49D"/>
    <w:rsid w:val="6E0FF158"/>
    <w:rsid w:val="6E2AB5FB"/>
    <w:rsid w:val="6E8907A5"/>
    <w:rsid w:val="6EB5D849"/>
    <w:rsid w:val="6F6D4980"/>
    <w:rsid w:val="6FC43920"/>
    <w:rsid w:val="6FC4F7B5"/>
    <w:rsid w:val="702BA5E1"/>
    <w:rsid w:val="7040E730"/>
    <w:rsid w:val="704ADA8B"/>
    <w:rsid w:val="7095AEC4"/>
    <w:rsid w:val="7198E3B8"/>
    <w:rsid w:val="71D1FC54"/>
    <w:rsid w:val="71E2011C"/>
    <w:rsid w:val="71FDCB8A"/>
    <w:rsid w:val="7218AA36"/>
    <w:rsid w:val="722FEB1C"/>
    <w:rsid w:val="72413D5F"/>
    <w:rsid w:val="72D51398"/>
    <w:rsid w:val="73241DC1"/>
    <w:rsid w:val="73802544"/>
    <w:rsid w:val="73922A8C"/>
    <w:rsid w:val="73BF5BF4"/>
    <w:rsid w:val="73E6F675"/>
    <w:rsid w:val="73FDEFE3"/>
    <w:rsid w:val="74AEC0B7"/>
    <w:rsid w:val="75670A83"/>
    <w:rsid w:val="7578E21B"/>
    <w:rsid w:val="76456D3C"/>
    <w:rsid w:val="77149EC9"/>
    <w:rsid w:val="7774AF9C"/>
    <w:rsid w:val="77777FE4"/>
    <w:rsid w:val="7867B77D"/>
    <w:rsid w:val="78A88775"/>
    <w:rsid w:val="78B75A5F"/>
    <w:rsid w:val="78CAC5D7"/>
    <w:rsid w:val="78CDBCFD"/>
    <w:rsid w:val="79492E17"/>
    <w:rsid w:val="79590E58"/>
    <w:rsid w:val="79A7D566"/>
    <w:rsid w:val="79A95096"/>
    <w:rsid w:val="7A3AE58D"/>
    <w:rsid w:val="7AE65768"/>
    <w:rsid w:val="7B475353"/>
    <w:rsid w:val="7B4E3B62"/>
    <w:rsid w:val="7B8F6DD4"/>
    <w:rsid w:val="7C4E4731"/>
    <w:rsid w:val="7C5731A6"/>
    <w:rsid w:val="7C88F82F"/>
    <w:rsid w:val="7C8BB28E"/>
    <w:rsid w:val="7CC8E95B"/>
    <w:rsid w:val="7D3EFD05"/>
    <w:rsid w:val="7D84F47C"/>
    <w:rsid w:val="7D87772D"/>
    <w:rsid w:val="7DE7152A"/>
    <w:rsid w:val="7DE87819"/>
    <w:rsid w:val="7E6DD374"/>
    <w:rsid w:val="7E76FDD6"/>
    <w:rsid w:val="7E7FF942"/>
    <w:rsid w:val="7F1F59CE"/>
    <w:rsid w:val="7F583B32"/>
    <w:rsid w:val="7F58D0CE"/>
    <w:rsid w:val="7FABF311"/>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7388E"/>
  <w15:docId w15:val="{E5C97C62-227F-47A9-88E6-5974EAC0A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326D"/>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56087F"/>
  </w:style>
  <w:style w:type="paragraph" w:styleId="Kop1">
    <w:name w:val="heading 1"/>
    <w:basedOn w:val="Standaard"/>
    <w:next w:val="Standaard"/>
    <w:link w:val="Kop1Char"/>
    <w:uiPriority w:val="9"/>
    <w:rsid w:val="00CD6AB8"/>
    <w:pPr>
      <w:keepNext/>
      <w:keepLines/>
      <w:numPr>
        <w:numId w:val="3"/>
      </w:numPr>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rsid w:val="00CD6AB8"/>
    <w:pPr>
      <w:keepNext/>
      <w:keepLines/>
      <w:numPr>
        <w:ilvl w:val="1"/>
        <w:numId w:val="3"/>
      </w:numPr>
      <w:spacing w:before="40"/>
      <w:ind w:left="1440" w:hanging="36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rsid w:val="00CD6AB8"/>
    <w:pPr>
      <w:keepNext/>
      <w:keepLines/>
      <w:numPr>
        <w:ilvl w:val="2"/>
        <w:numId w:val="3"/>
      </w:numPr>
      <w:spacing w:before="40"/>
      <w:ind w:left="2160" w:hanging="180"/>
      <w:outlineLvl w:val="2"/>
    </w:pPr>
    <w:rPr>
      <w:rFonts w:asciiTheme="majorHAnsi" w:eastAsiaTheme="majorEastAsia" w:hAnsiTheme="majorHAnsi" w:cstheme="majorBidi"/>
      <w:color w:val="1F3763" w:themeColor="accent1" w:themeShade="7F"/>
    </w:rPr>
  </w:style>
  <w:style w:type="paragraph" w:styleId="Kop4">
    <w:name w:val="heading 4"/>
    <w:basedOn w:val="Standaard"/>
    <w:next w:val="Standaard"/>
    <w:link w:val="Kop4Char"/>
    <w:uiPriority w:val="9"/>
    <w:unhideWhenUsed/>
    <w:rsid w:val="00CD6AB8"/>
    <w:pPr>
      <w:keepNext/>
      <w:keepLines/>
      <w:numPr>
        <w:ilvl w:val="3"/>
        <w:numId w:val="4"/>
      </w:numPr>
      <w:spacing w:before="4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semiHidden/>
    <w:unhideWhenUsed/>
    <w:rsid w:val="00CD6AB8"/>
    <w:pPr>
      <w:keepNext/>
      <w:keepLines/>
      <w:numPr>
        <w:ilvl w:val="4"/>
        <w:numId w:val="4"/>
      </w:numPr>
      <w:spacing w:before="4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CD6AB8"/>
    <w:pPr>
      <w:keepNext/>
      <w:keepLines/>
      <w:numPr>
        <w:ilvl w:val="5"/>
        <w:numId w:val="4"/>
      </w:numPr>
      <w:spacing w:before="4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CD6AB8"/>
    <w:pPr>
      <w:keepNext/>
      <w:keepLines/>
      <w:numPr>
        <w:ilvl w:val="6"/>
        <w:numId w:val="4"/>
      </w:numPr>
      <w:spacing w:before="4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CD6AB8"/>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CD6AB8"/>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rsid w:val="008833B4"/>
    <w:rPr>
      <w:rFonts w:eastAsiaTheme="minorEastAsia"/>
      <w:sz w:val="22"/>
      <w:szCs w:val="22"/>
      <w:lang w:val="en-US" w:eastAsia="zh-CN"/>
    </w:rPr>
  </w:style>
  <w:style w:type="character" w:customStyle="1" w:styleId="GeenafstandChar">
    <w:name w:val="Geen afstand Char"/>
    <w:basedOn w:val="Standaardalinea-lettertype"/>
    <w:link w:val="Geenafstand"/>
    <w:uiPriority w:val="1"/>
    <w:rsid w:val="008833B4"/>
    <w:rPr>
      <w:rFonts w:eastAsiaTheme="minorEastAsia"/>
      <w:sz w:val="22"/>
      <w:szCs w:val="22"/>
      <w:lang w:val="en-US" w:eastAsia="zh-CN"/>
    </w:rPr>
  </w:style>
  <w:style w:type="paragraph" w:styleId="Koptekst">
    <w:name w:val="header"/>
    <w:basedOn w:val="Standaard"/>
    <w:link w:val="KoptekstChar"/>
    <w:uiPriority w:val="99"/>
    <w:unhideWhenUsed/>
    <w:rsid w:val="008833B4"/>
    <w:pPr>
      <w:tabs>
        <w:tab w:val="center" w:pos="4513"/>
        <w:tab w:val="right" w:pos="9026"/>
      </w:tabs>
    </w:pPr>
  </w:style>
  <w:style w:type="character" w:customStyle="1" w:styleId="KoptekstChar">
    <w:name w:val="Koptekst Char"/>
    <w:basedOn w:val="Standaardalinea-lettertype"/>
    <w:link w:val="Koptekst"/>
    <w:uiPriority w:val="99"/>
    <w:rsid w:val="008833B4"/>
  </w:style>
  <w:style w:type="paragraph" w:styleId="Voettekst">
    <w:name w:val="footer"/>
    <w:basedOn w:val="Standaard"/>
    <w:link w:val="VoettekstChar"/>
    <w:uiPriority w:val="99"/>
    <w:unhideWhenUsed/>
    <w:rsid w:val="008833B4"/>
    <w:pPr>
      <w:tabs>
        <w:tab w:val="center" w:pos="4513"/>
        <w:tab w:val="right" w:pos="9026"/>
      </w:tabs>
    </w:pPr>
  </w:style>
  <w:style w:type="character" w:customStyle="1" w:styleId="VoettekstChar">
    <w:name w:val="Voettekst Char"/>
    <w:basedOn w:val="Standaardalinea-lettertype"/>
    <w:link w:val="Voettekst"/>
    <w:uiPriority w:val="99"/>
    <w:rsid w:val="008833B4"/>
  </w:style>
  <w:style w:type="paragraph" w:styleId="Lijstalinea">
    <w:name w:val="List Paragraph"/>
    <w:basedOn w:val="Standaard"/>
    <w:link w:val="LijstalineaChar"/>
    <w:uiPriority w:val="34"/>
    <w:qFormat/>
    <w:rsid w:val="00A94F48"/>
    <w:pPr>
      <w:ind w:left="720"/>
      <w:contextualSpacing/>
    </w:pPr>
  </w:style>
  <w:style w:type="paragraph" w:customStyle="1" w:styleId="PParagraph">
    <w:name w:val="P Paragraph"/>
    <w:basedOn w:val="Standaard"/>
    <w:link w:val="PParagraphChar"/>
    <w:qFormat/>
    <w:rsid w:val="00AE178E"/>
    <w:pPr>
      <w:spacing w:before="120" w:after="120" w:line="276" w:lineRule="auto"/>
      <w:ind w:left="357"/>
    </w:pPr>
    <w:rPr>
      <w:sz w:val="22"/>
      <w:szCs w:val="22"/>
    </w:rPr>
  </w:style>
  <w:style w:type="paragraph" w:customStyle="1" w:styleId="PBullet">
    <w:name w:val="P Bullet"/>
    <w:basedOn w:val="PParagraph"/>
    <w:link w:val="PBulletChar"/>
    <w:qFormat/>
    <w:rsid w:val="0040135A"/>
    <w:pPr>
      <w:numPr>
        <w:numId w:val="5"/>
      </w:numPr>
      <w:ind w:left="1077"/>
    </w:pPr>
  </w:style>
  <w:style w:type="character" w:customStyle="1" w:styleId="PParagraphChar">
    <w:name w:val="P Paragraph Char"/>
    <w:basedOn w:val="Standaardalinea-lettertype"/>
    <w:link w:val="PParagraph"/>
    <w:rsid w:val="00764241"/>
    <w:rPr>
      <w:sz w:val="22"/>
      <w:szCs w:val="22"/>
    </w:rPr>
  </w:style>
  <w:style w:type="paragraph" w:customStyle="1" w:styleId="PNumbered">
    <w:name w:val="P Numbered"/>
    <w:basedOn w:val="Lijstalinea"/>
    <w:link w:val="PNumberedChar"/>
    <w:qFormat/>
    <w:rsid w:val="00833D44"/>
    <w:pPr>
      <w:numPr>
        <w:numId w:val="2"/>
      </w:numPr>
      <w:spacing w:before="120" w:line="276" w:lineRule="auto"/>
      <w:contextualSpacing w:val="0"/>
    </w:pPr>
    <w:rPr>
      <w:sz w:val="22"/>
      <w:szCs w:val="22"/>
    </w:rPr>
  </w:style>
  <w:style w:type="character" w:customStyle="1" w:styleId="LijstalineaChar">
    <w:name w:val="Lijstalinea Char"/>
    <w:basedOn w:val="Standaardalinea-lettertype"/>
    <w:link w:val="Lijstalinea"/>
    <w:uiPriority w:val="34"/>
    <w:rsid w:val="00516D4D"/>
  </w:style>
  <w:style w:type="character" w:customStyle="1" w:styleId="PBulletChar">
    <w:name w:val="P Bullet Char"/>
    <w:basedOn w:val="LijstalineaChar"/>
    <w:link w:val="PBullet"/>
    <w:rsid w:val="0040135A"/>
    <w:rPr>
      <w:sz w:val="22"/>
      <w:szCs w:val="22"/>
    </w:rPr>
  </w:style>
  <w:style w:type="paragraph" w:customStyle="1" w:styleId="PDocTitle">
    <w:name w:val="P DocTitle"/>
    <w:basedOn w:val="Standaard"/>
    <w:link w:val="PDocTitleChar"/>
    <w:qFormat/>
    <w:rsid w:val="00F1203F"/>
    <w:rPr>
      <w:color w:val="3274BA"/>
      <w:sz w:val="70"/>
      <w:szCs w:val="70"/>
    </w:rPr>
  </w:style>
  <w:style w:type="character" w:customStyle="1" w:styleId="PNumberedChar">
    <w:name w:val="P Numbered Char"/>
    <w:basedOn w:val="LijstalineaChar"/>
    <w:link w:val="PNumbered"/>
    <w:rsid w:val="00833D44"/>
    <w:rPr>
      <w:sz w:val="22"/>
      <w:szCs w:val="22"/>
    </w:rPr>
  </w:style>
  <w:style w:type="paragraph" w:customStyle="1" w:styleId="PDocSubtitle">
    <w:name w:val="P DocSubtitle"/>
    <w:basedOn w:val="Standaard"/>
    <w:link w:val="PDocSubtitleChar"/>
    <w:qFormat/>
    <w:rsid w:val="00AC6E37"/>
    <w:rPr>
      <w:color w:val="3274BA"/>
      <w:sz w:val="42"/>
      <w:szCs w:val="42"/>
    </w:rPr>
  </w:style>
  <w:style w:type="character" w:customStyle="1" w:styleId="PDocTitleChar">
    <w:name w:val="P DocTitle Char"/>
    <w:basedOn w:val="Standaardalinea-lettertype"/>
    <w:link w:val="PDocTitle"/>
    <w:rsid w:val="00F1203F"/>
    <w:rPr>
      <w:rFonts w:ascii="Arial" w:hAnsi="Arial"/>
      <w:color w:val="3274BA"/>
      <w:sz w:val="70"/>
      <w:szCs w:val="70"/>
    </w:rPr>
  </w:style>
  <w:style w:type="paragraph" w:customStyle="1" w:styleId="PTitle">
    <w:name w:val="P Title"/>
    <w:basedOn w:val="Standaard"/>
    <w:link w:val="PTitleChar"/>
    <w:qFormat/>
    <w:rsid w:val="00C871FE"/>
    <w:pPr>
      <w:spacing w:before="240" w:after="240"/>
    </w:pPr>
    <w:rPr>
      <w:sz w:val="60"/>
      <w:szCs w:val="60"/>
    </w:rPr>
  </w:style>
  <w:style w:type="character" w:customStyle="1" w:styleId="PDocSubtitleChar">
    <w:name w:val="P DocSubtitle Char"/>
    <w:basedOn w:val="Standaardalinea-lettertype"/>
    <w:link w:val="PDocSubtitle"/>
    <w:rsid w:val="00AC6E37"/>
    <w:rPr>
      <w:rFonts w:ascii="Arial" w:hAnsi="Arial"/>
      <w:color w:val="3274BA"/>
      <w:sz w:val="42"/>
      <w:szCs w:val="42"/>
    </w:rPr>
  </w:style>
  <w:style w:type="paragraph" w:customStyle="1" w:styleId="PSubtitle">
    <w:name w:val="P Subtitle"/>
    <w:basedOn w:val="Standaard"/>
    <w:link w:val="PSubtitleChar"/>
    <w:qFormat/>
    <w:rsid w:val="00C871FE"/>
    <w:pPr>
      <w:spacing w:before="120" w:after="120"/>
    </w:pPr>
    <w:rPr>
      <w:color w:val="3274BA"/>
      <w:sz w:val="40"/>
      <w:szCs w:val="40"/>
    </w:rPr>
  </w:style>
  <w:style w:type="character" w:customStyle="1" w:styleId="PTitleChar">
    <w:name w:val="P Title Char"/>
    <w:basedOn w:val="Standaardalinea-lettertype"/>
    <w:link w:val="PTitle"/>
    <w:rsid w:val="00C871FE"/>
    <w:rPr>
      <w:rFonts w:ascii="Arial" w:hAnsi="Arial"/>
      <w:color w:val="00326D"/>
      <w:sz w:val="60"/>
      <w:szCs w:val="60"/>
    </w:rPr>
  </w:style>
  <w:style w:type="paragraph" w:customStyle="1" w:styleId="PHeading1">
    <w:name w:val="P Heading 1"/>
    <w:basedOn w:val="Lijstalinea"/>
    <w:next w:val="PParagraph"/>
    <w:link w:val="PHeading1Char"/>
    <w:qFormat/>
    <w:rsid w:val="002F456C"/>
    <w:pPr>
      <w:keepNext/>
      <w:numPr>
        <w:numId w:val="4"/>
      </w:numPr>
      <w:spacing w:before="360" w:after="120"/>
      <w:ind w:left="74" w:hanging="431"/>
      <w:outlineLvl w:val="0"/>
    </w:pPr>
    <w:rPr>
      <w:b/>
      <w:bCs/>
      <w:sz w:val="32"/>
      <w:szCs w:val="28"/>
    </w:rPr>
  </w:style>
  <w:style w:type="character" w:customStyle="1" w:styleId="PSubtitleChar">
    <w:name w:val="P Subtitle Char"/>
    <w:basedOn w:val="Standaardalinea-lettertype"/>
    <w:link w:val="PSubtitle"/>
    <w:rsid w:val="00C871FE"/>
    <w:rPr>
      <w:rFonts w:ascii="Arial" w:hAnsi="Arial"/>
      <w:color w:val="3274BA"/>
      <w:sz w:val="40"/>
      <w:szCs w:val="40"/>
    </w:rPr>
  </w:style>
  <w:style w:type="paragraph" w:customStyle="1" w:styleId="PHeading2">
    <w:name w:val="P Heading 2"/>
    <w:basedOn w:val="PHeading1"/>
    <w:next w:val="PParagraph"/>
    <w:link w:val="PHeading2Char"/>
    <w:qFormat/>
    <w:rsid w:val="002F456C"/>
    <w:pPr>
      <w:numPr>
        <w:ilvl w:val="1"/>
      </w:numPr>
      <w:outlineLvl w:val="1"/>
    </w:pPr>
    <w:rPr>
      <w:sz w:val="28"/>
    </w:rPr>
  </w:style>
  <w:style w:type="character" w:customStyle="1" w:styleId="PHeading1Char">
    <w:name w:val="P Heading 1 Char"/>
    <w:basedOn w:val="LijstalineaChar"/>
    <w:link w:val="PHeading1"/>
    <w:rsid w:val="002F456C"/>
    <w:rPr>
      <w:b/>
      <w:bCs/>
      <w:sz w:val="32"/>
      <w:szCs w:val="28"/>
    </w:rPr>
  </w:style>
  <w:style w:type="paragraph" w:customStyle="1" w:styleId="PHeading3">
    <w:name w:val="P Heading 3"/>
    <w:basedOn w:val="PHeading2"/>
    <w:next w:val="PParagraph"/>
    <w:link w:val="PHeading3Char"/>
    <w:qFormat/>
    <w:rsid w:val="00A761C5"/>
    <w:pPr>
      <w:numPr>
        <w:ilvl w:val="2"/>
      </w:numPr>
      <w:spacing w:before="240"/>
      <w:outlineLvl w:val="2"/>
    </w:pPr>
    <w:rPr>
      <w:b w:val="0"/>
      <w:bCs w:val="0"/>
      <w:sz w:val="24"/>
      <w:szCs w:val="26"/>
    </w:rPr>
  </w:style>
  <w:style w:type="character" w:customStyle="1" w:styleId="PHeading2Char">
    <w:name w:val="P Heading 2 Char"/>
    <w:basedOn w:val="PHeading1Char"/>
    <w:link w:val="PHeading2"/>
    <w:rsid w:val="002F456C"/>
    <w:rPr>
      <w:b/>
      <w:bCs/>
      <w:sz w:val="28"/>
      <w:szCs w:val="28"/>
    </w:rPr>
  </w:style>
  <w:style w:type="character" w:customStyle="1" w:styleId="Kop1Char">
    <w:name w:val="Kop 1 Char"/>
    <w:basedOn w:val="Standaardalinea-lettertype"/>
    <w:link w:val="Kop1"/>
    <w:uiPriority w:val="9"/>
    <w:rsid w:val="00CD6AB8"/>
    <w:rPr>
      <w:rFonts w:asciiTheme="majorHAnsi" w:eastAsiaTheme="majorEastAsia" w:hAnsiTheme="majorHAnsi" w:cstheme="majorBidi"/>
      <w:color w:val="2F5496" w:themeColor="accent1" w:themeShade="BF"/>
      <w:sz w:val="32"/>
      <w:szCs w:val="32"/>
    </w:rPr>
  </w:style>
  <w:style w:type="character" w:customStyle="1" w:styleId="PHeading3Char">
    <w:name w:val="P Heading 3 Char"/>
    <w:basedOn w:val="LijstalineaChar"/>
    <w:link w:val="PHeading3"/>
    <w:rsid w:val="00A761C5"/>
    <w:rPr>
      <w:szCs w:val="26"/>
    </w:rPr>
  </w:style>
  <w:style w:type="character" w:customStyle="1" w:styleId="Kop2Char">
    <w:name w:val="Kop 2 Char"/>
    <w:basedOn w:val="Standaardalinea-lettertype"/>
    <w:link w:val="Kop2"/>
    <w:uiPriority w:val="9"/>
    <w:rsid w:val="00CD6AB8"/>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rsid w:val="00CD6AB8"/>
    <w:rPr>
      <w:rFonts w:asciiTheme="majorHAnsi" w:eastAsiaTheme="majorEastAsia" w:hAnsiTheme="majorHAnsi" w:cstheme="majorBidi"/>
      <w:color w:val="1F3763" w:themeColor="accent1" w:themeShade="7F"/>
    </w:rPr>
  </w:style>
  <w:style w:type="character" w:customStyle="1" w:styleId="Kop4Char">
    <w:name w:val="Kop 4 Char"/>
    <w:basedOn w:val="Standaardalinea-lettertype"/>
    <w:link w:val="Kop4"/>
    <w:uiPriority w:val="9"/>
    <w:rsid w:val="00CD6AB8"/>
    <w:rPr>
      <w:rFonts w:asciiTheme="majorHAnsi" w:eastAsiaTheme="majorEastAsia" w:hAnsiTheme="majorHAnsi" w:cstheme="majorBidi"/>
      <w:i/>
      <w:iCs/>
      <w:color w:val="2F5496" w:themeColor="accent1" w:themeShade="BF"/>
    </w:rPr>
  </w:style>
  <w:style w:type="character" w:customStyle="1" w:styleId="Kop5Char">
    <w:name w:val="Kop 5 Char"/>
    <w:basedOn w:val="Standaardalinea-lettertype"/>
    <w:link w:val="Kop5"/>
    <w:uiPriority w:val="9"/>
    <w:semiHidden/>
    <w:rsid w:val="00CD6AB8"/>
    <w:rPr>
      <w:rFonts w:asciiTheme="majorHAnsi" w:eastAsiaTheme="majorEastAsia" w:hAnsiTheme="majorHAnsi" w:cstheme="majorBidi"/>
      <w:color w:val="2F5496" w:themeColor="accent1" w:themeShade="BF"/>
    </w:rPr>
  </w:style>
  <w:style w:type="character" w:customStyle="1" w:styleId="Kop6Char">
    <w:name w:val="Kop 6 Char"/>
    <w:basedOn w:val="Standaardalinea-lettertype"/>
    <w:link w:val="Kop6"/>
    <w:uiPriority w:val="9"/>
    <w:semiHidden/>
    <w:rsid w:val="00CD6AB8"/>
    <w:rPr>
      <w:rFonts w:asciiTheme="majorHAnsi" w:eastAsiaTheme="majorEastAsia" w:hAnsiTheme="majorHAnsi" w:cstheme="majorBidi"/>
      <w:color w:val="1F3763" w:themeColor="accent1" w:themeShade="7F"/>
    </w:rPr>
  </w:style>
  <w:style w:type="character" w:customStyle="1" w:styleId="Kop7Char">
    <w:name w:val="Kop 7 Char"/>
    <w:basedOn w:val="Standaardalinea-lettertype"/>
    <w:link w:val="Kop7"/>
    <w:uiPriority w:val="9"/>
    <w:semiHidden/>
    <w:rsid w:val="00CD6AB8"/>
    <w:rPr>
      <w:rFonts w:asciiTheme="majorHAnsi" w:eastAsiaTheme="majorEastAsia" w:hAnsiTheme="majorHAnsi" w:cstheme="majorBidi"/>
      <w:i/>
      <w:iCs/>
      <w:color w:val="1F3763" w:themeColor="accent1" w:themeShade="7F"/>
    </w:rPr>
  </w:style>
  <w:style w:type="character" w:customStyle="1" w:styleId="Kop8Char">
    <w:name w:val="Kop 8 Char"/>
    <w:basedOn w:val="Standaardalinea-lettertype"/>
    <w:link w:val="Kop8"/>
    <w:uiPriority w:val="9"/>
    <w:semiHidden/>
    <w:rsid w:val="00CD6AB8"/>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CD6AB8"/>
    <w:rPr>
      <w:rFonts w:asciiTheme="majorHAnsi" w:eastAsiaTheme="majorEastAsia" w:hAnsiTheme="majorHAnsi" w:cstheme="majorBidi"/>
      <w:i/>
      <w:iCs/>
      <w:color w:val="272727" w:themeColor="text1" w:themeTint="D8"/>
      <w:sz w:val="21"/>
      <w:szCs w:val="21"/>
    </w:rPr>
  </w:style>
  <w:style w:type="character" w:styleId="Hyperlink">
    <w:name w:val="Hyperlink"/>
    <w:basedOn w:val="Standaardalinea-lettertype"/>
    <w:uiPriority w:val="99"/>
    <w:unhideWhenUsed/>
    <w:rsid w:val="004C7100"/>
    <w:rPr>
      <w:color w:val="0563C1" w:themeColor="hyperlink"/>
      <w:u w:val="single"/>
    </w:rPr>
  </w:style>
  <w:style w:type="paragraph" w:styleId="Kopvaninhoudsopgave">
    <w:name w:val="TOC Heading"/>
    <w:basedOn w:val="Kop1"/>
    <w:next w:val="Standaard"/>
    <w:link w:val="KopvaninhoudsopgaveChar"/>
    <w:uiPriority w:val="39"/>
    <w:unhideWhenUsed/>
    <w:qFormat/>
    <w:rsid w:val="00B83707"/>
    <w:pPr>
      <w:numPr>
        <w:numId w:val="0"/>
      </w:numPr>
      <w:spacing w:line="259" w:lineRule="auto"/>
      <w:outlineLvl w:val="9"/>
    </w:pPr>
    <w:rPr>
      <w:lang w:val="en-US"/>
    </w:rPr>
  </w:style>
  <w:style w:type="paragraph" w:styleId="Inhopg1">
    <w:name w:val="toc 1"/>
    <w:basedOn w:val="Standaard"/>
    <w:next w:val="Standaard"/>
    <w:autoRedefine/>
    <w:uiPriority w:val="39"/>
    <w:unhideWhenUsed/>
    <w:rsid w:val="00B83707"/>
    <w:pPr>
      <w:spacing w:after="100"/>
    </w:pPr>
  </w:style>
  <w:style w:type="paragraph" w:styleId="Inhopg2">
    <w:name w:val="toc 2"/>
    <w:basedOn w:val="Standaard"/>
    <w:next w:val="Standaard"/>
    <w:autoRedefine/>
    <w:uiPriority w:val="39"/>
    <w:unhideWhenUsed/>
    <w:rsid w:val="00B83707"/>
    <w:pPr>
      <w:spacing w:after="100"/>
      <w:ind w:left="240"/>
    </w:pPr>
  </w:style>
  <w:style w:type="paragraph" w:customStyle="1" w:styleId="PTOCHeading">
    <w:name w:val="P TOC Heading"/>
    <w:basedOn w:val="Kopvaninhoudsopgave"/>
    <w:link w:val="PTOCHeadingChar"/>
    <w:qFormat/>
    <w:rsid w:val="0065583F"/>
    <w:pPr>
      <w:spacing w:after="120"/>
    </w:pPr>
    <w:rPr>
      <w:rFonts w:ascii="Arial" w:hAnsi="Arial" w:cs="Arial"/>
      <w:b/>
      <w:color w:val="00326D"/>
    </w:rPr>
  </w:style>
  <w:style w:type="character" w:customStyle="1" w:styleId="KopvaninhoudsopgaveChar">
    <w:name w:val="Kop van inhoudsopgave Char"/>
    <w:basedOn w:val="Kop1Char"/>
    <w:link w:val="Kopvaninhoudsopgave"/>
    <w:uiPriority w:val="39"/>
    <w:rsid w:val="00B83707"/>
    <w:rPr>
      <w:rFonts w:asciiTheme="majorHAnsi" w:eastAsiaTheme="majorEastAsia" w:hAnsiTheme="majorHAnsi" w:cstheme="majorBidi"/>
      <w:color w:val="2F5496" w:themeColor="accent1" w:themeShade="BF"/>
      <w:sz w:val="32"/>
      <w:szCs w:val="32"/>
      <w:lang w:val="en-US"/>
    </w:rPr>
  </w:style>
  <w:style w:type="character" w:customStyle="1" w:styleId="PTOCHeadingChar">
    <w:name w:val="P TOC Heading Char"/>
    <w:basedOn w:val="KopvaninhoudsopgaveChar"/>
    <w:link w:val="PTOCHeading"/>
    <w:rsid w:val="0065583F"/>
    <w:rPr>
      <w:rFonts w:ascii="Arial" w:eastAsiaTheme="majorEastAsia" w:hAnsi="Arial" w:cs="Arial"/>
      <w:b/>
      <w:color w:val="00326D"/>
      <w:sz w:val="32"/>
      <w:szCs w:val="32"/>
      <w:lang w:val="en-US"/>
    </w:rPr>
  </w:style>
  <w:style w:type="character" w:styleId="GevolgdeHyperlink">
    <w:name w:val="FollowedHyperlink"/>
    <w:basedOn w:val="Standaardalinea-lettertype"/>
    <w:uiPriority w:val="99"/>
    <w:semiHidden/>
    <w:unhideWhenUsed/>
    <w:rsid w:val="00512742"/>
    <w:rPr>
      <w:color w:val="954F72" w:themeColor="followedHyperlink"/>
      <w:u w:val="single"/>
    </w:rPr>
  </w:style>
  <w:style w:type="character" w:styleId="Verwijzingopmerking">
    <w:name w:val="annotation reference"/>
    <w:basedOn w:val="Standaardalinea-lettertype"/>
    <w:uiPriority w:val="99"/>
    <w:semiHidden/>
    <w:unhideWhenUsed/>
    <w:rsid w:val="006C0110"/>
    <w:rPr>
      <w:sz w:val="16"/>
      <w:szCs w:val="16"/>
    </w:rPr>
  </w:style>
  <w:style w:type="paragraph" w:styleId="Tekstopmerking">
    <w:name w:val="annotation text"/>
    <w:basedOn w:val="Standaard"/>
    <w:link w:val="TekstopmerkingChar"/>
    <w:uiPriority w:val="99"/>
    <w:unhideWhenUsed/>
    <w:rsid w:val="006C0110"/>
    <w:rPr>
      <w:sz w:val="20"/>
      <w:szCs w:val="20"/>
    </w:rPr>
  </w:style>
  <w:style w:type="character" w:customStyle="1" w:styleId="TekstopmerkingChar">
    <w:name w:val="Tekst opmerking Char"/>
    <w:basedOn w:val="Standaardalinea-lettertype"/>
    <w:link w:val="Tekstopmerking"/>
    <w:uiPriority w:val="99"/>
    <w:rsid w:val="006C0110"/>
    <w:rPr>
      <w:sz w:val="20"/>
      <w:szCs w:val="20"/>
    </w:rPr>
  </w:style>
  <w:style w:type="paragraph" w:styleId="Onderwerpvanopmerking">
    <w:name w:val="annotation subject"/>
    <w:basedOn w:val="Tekstopmerking"/>
    <w:next w:val="Tekstopmerking"/>
    <w:link w:val="OnderwerpvanopmerkingChar"/>
    <w:uiPriority w:val="99"/>
    <w:semiHidden/>
    <w:unhideWhenUsed/>
    <w:rsid w:val="006C0110"/>
    <w:rPr>
      <w:b/>
      <w:bCs/>
    </w:rPr>
  </w:style>
  <w:style w:type="character" w:customStyle="1" w:styleId="OnderwerpvanopmerkingChar">
    <w:name w:val="Onderwerp van opmerking Char"/>
    <w:basedOn w:val="TekstopmerkingChar"/>
    <w:link w:val="Onderwerpvanopmerking"/>
    <w:uiPriority w:val="99"/>
    <w:semiHidden/>
    <w:rsid w:val="006C0110"/>
    <w:rPr>
      <w:b/>
      <w:bCs/>
      <w:sz w:val="20"/>
      <w:szCs w:val="20"/>
    </w:rPr>
  </w:style>
  <w:style w:type="paragraph" w:styleId="Ballontekst">
    <w:name w:val="Balloon Text"/>
    <w:basedOn w:val="Standaard"/>
    <w:link w:val="BallontekstChar"/>
    <w:uiPriority w:val="99"/>
    <w:semiHidden/>
    <w:unhideWhenUsed/>
    <w:rsid w:val="006C0110"/>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C0110"/>
    <w:rPr>
      <w:rFonts w:ascii="Segoe UI" w:hAnsi="Segoe UI" w:cs="Segoe UI"/>
      <w:sz w:val="18"/>
      <w:szCs w:val="18"/>
    </w:rPr>
  </w:style>
  <w:style w:type="character" w:customStyle="1" w:styleId="UnresolvedMention1">
    <w:name w:val="Unresolved Mention1"/>
    <w:basedOn w:val="Standaardalinea-lettertype"/>
    <w:uiPriority w:val="99"/>
    <w:semiHidden/>
    <w:unhideWhenUsed/>
    <w:rsid w:val="00A762F2"/>
    <w:rPr>
      <w:color w:val="605E5C"/>
      <w:shd w:val="clear" w:color="auto" w:fill="E1DFDD"/>
    </w:rPr>
  </w:style>
  <w:style w:type="paragraph" w:styleId="Inhopg3">
    <w:name w:val="toc 3"/>
    <w:basedOn w:val="Standaard"/>
    <w:next w:val="Standaard"/>
    <w:autoRedefine/>
    <w:uiPriority w:val="39"/>
    <w:unhideWhenUsed/>
    <w:rsid w:val="00A71492"/>
    <w:pPr>
      <w:spacing w:after="100"/>
      <w:ind w:left="480"/>
    </w:pPr>
  </w:style>
  <w:style w:type="character" w:customStyle="1" w:styleId="UnresolvedMention2">
    <w:name w:val="Unresolved Mention2"/>
    <w:basedOn w:val="Standaardalinea-lettertype"/>
    <w:uiPriority w:val="99"/>
    <w:semiHidden/>
    <w:unhideWhenUsed/>
    <w:rsid w:val="004179C1"/>
    <w:rPr>
      <w:color w:val="605E5C"/>
      <w:shd w:val="clear" w:color="auto" w:fill="E1DFDD"/>
    </w:rPr>
  </w:style>
  <w:style w:type="paragraph" w:customStyle="1" w:styleId="PEPPOLNormal">
    <w:name w:val="PEPPOL_Normal"/>
    <w:link w:val="PEPPOLNormalTegn"/>
    <w:rsid w:val="004D5EC1"/>
    <w:pPr>
      <w:tabs>
        <w:tab w:val="left" w:pos="851"/>
        <w:tab w:val="left" w:pos="1418"/>
        <w:tab w:val="left" w:pos="1985"/>
        <w:tab w:val="left" w:pos="2552"/>
        <w:tab w:val="left" w:pos="3119"/>
        <w:tab w:val="left" w:pos="3686"/>
        <w:tab w:val="decimal" w:pos="5954"/>
        <w:tab w:val="decimal" w:pos="7088"/>
        <w:tab w:val="decimal" w:pos="8222"/>
      </w:tabs>
      <w:spacing w:before="60" w:after="120"/>
      <w:ind w:left="567" w:right="567"/>
    </w:pPr>
    <w:rPr>
      <w:rFonts w:ascii="Calibri" w:hAnsi="Calibri" w:cs="Calibri"/>
      <w:sz w:val="22"/>
      <w:szCs w:val="20"/>
    </w:rPr>
  </w:style>
  <w:style w:type="character" w:customStyle="1" w:styleId="PEPPOLNormalTegn">
    <w:name w:val="PEPPOL_Normal Tegn"/>
    <w:basedOn w:val="Standaardalinea-lettertype"/>
    <w:link w:val="PEPPOLNormal"/>
    <w:rsid w:val="004D5EC1"/>
    <w:rPr>
      <w:rFonts w:ascii="Calibri" w:hAnsi="Calibri" w:cs="Calibri"/>
      <w:sz w:val="22"/>
      <w:szCs w:val="20"/>
    </w:rPr>
  </w:style>
  <w:style w:type="paragraph" w:customStyle="1" w:styleId="PEPPOLHeadding1">
    <w:name w:val="PEPPOL_Headding_1"/>
    <w:basedOn w:val="Kop1"/>
    <w:next w:val="PEPPOLNormal"/>
    <w:link w:val="PEPPOLHeadding1Tegn"/>
    <w:rsid w:val="004D5EC1"/>
    <w:pPr>
      <w:keepNext w:val="0"/>
      <w:keepLines w:val="0"/>
      <w:tabs>
        <w:tab w:val="left" w:pos="851"/>
        <w:tab w:val="left" w:pos="1418"/>
        <w:tab w:val="left" w:pos="1985"/>
        <w:tab w:val="left" w:pos="2552"/>
        <w:tab w:val="left" w:pos="3119"/>
        <w:tab w:val="left" w:pos="3686"/>
        <w:tab w:val="decimal" w:pos="5954"/>
        <w:tab w:val="decimal" w:pos="7088"/>
        <w:tab w:val="decimal" w:pos="8222"/>
      </w:tabs>
      <w:spacing w:before="200" w:after="120"/>
      <w:ind w:left="993" w:right="567"/>
    </w:pPr>
    <w:rPr>
      <w:rFonts w:ascii="Calibri" w:eastAsia="Times New Roman" w:hAnsi="Calibri" w:cstheme="minorHAnsi"/>
      <w:b/>
      <w:bCs/>
      <w:color w:val="auto"/>
      <w:szCs w:val="28"/>
    </w:rPr>
  </w:style>
  <w:style w:type="paragraph" w:customStyle="1" w:styleId="PEPPOLHeadding2">
    <w:name w:val="PEPPOL_Headding_2"/>
    <w:basedOn w:val="PEPPOLHeadding1"/>
    <w:next w:val="PEPPOLNormal"/>
    <w:link w:val="PEPPOLHeadding2Tegn"/>
    <w:rsid w:val="004D5EC1"/>
    <w:pPr>
      <w:numPr>
        <w:numId w:val="0"/>
      </w:numPr>
      <w:tabs>
        <w:tab w:val="clear" w:pos="851"/>
        <w:tab w:val="left" w:pos="567"/>
        <w:tab w:val="left" w:pos="1134"/>
      </w:tabs>
      <w:suppressAutoHyphens/>
      <w:spacing w:before="360"/>
      <w:ind w:left="992" w:right="142" w:hanging="425"/>
      <w:outlineLvl w:val="1"/>
    </w:pPr>
    <w:rPr>
      <w:sz w:val="28"/>
    </w:rPr>
  </w:style>
  <w:style w:type="character" w:customStyle="1" w:styleId="PEPPOLHeadding1Tegn">
    <w:name w:val="PEPPOL_Headding_1 Tegn"/>
    <w:basedOn w:val="PEPPOLNormalTegn"/>
    <w:link w:val="PEPPOLHeadding1"/>
    <w:rsid w:val="004D5EC1"/>
    <w:rPr>
      <w:rFonts w:ascii="Calibri" w:eastAsia="Times New Roman" w:hAnsi="Calibri" w:cstheme="minorHAnsi"/>
      <w:b/>
      <w:bCs/>
      <w:color w:val="auto"/>
      <w:sz w:val="32"/>
      <w:szCs w:val="28"/>
    </w:rPr>
  </w:style>
  <w:style w:type="paragraph" w:customStyle="1" w:styleId="PEPPOLHeading3">
    <w:name w:val="PEPPOL_Heading_3"/>
    <w:basedOn w:val="PEPPOLHeadding2"/>
    <w:next w:val="PEPPOLNormal"/>
    <w:link w:val="PEPPOLHeading3Tegn"/>
    <w:rsid w:val="004D5EC1"/>
    <w:pPr>
      <w:tabs>
        <w:tab w:val="clear" w:pos="567"/>
        <w:tab w:val="left" w:pos="851"/>
      </w:tabs>
      <w:ind w:left="1134" w:hanging="567"/>
      <w:outlineLvl w:val="2"/>
    </w:pPr>
    <w:rPr>
      <w:sz w:val="22"/>
    </w:rPr>
  </w:style>
  <w:style w:type="character" w:customStyle="1" w:styleId="PEPPOLHeadding2Tegn">
    <w:name w:val="PEPPOL_Headding_2 Tegn"/>
    <w:basedOn w:val="PEPPOLNormalTegn"/>
    <w:link w:val="PEPPOLHeadding2"/>
    <w:rsid w:val="004D5EC1"/>
    <w:rPr>
      <w:rFonts w:ascii="Calibri" w:eastAsia="Times New Roman" w:hAnsi="Calibri" w:cstheme="minorHAnsi"/>
      <w:b/>
      <w:bCs/>
      <w:sz w:val="28"/>
      <w:szCs w:val="28"/>
    </w:rPr>
  </w:style>
  <w:style w:type="character" w:customStyle="1" w:styleId="PEPPOLHeading3Tegn">
    <w:name w:val="PEPPOL_Heading_3 Tegn"/>
    <w:basedOn w:val="PEPPOLNormalTegn"/>
    <w:link w:val="PEPPOLHeading3"/>
    <w:rsid w:val="004D5EC1"/>
    <w:rPr>
      <w:rFonts w:ascii="Calibri" w:eastAsia="Times New Roman" w:hAnsi="Calibri" w:cstheme="minorHAnsi"/>
      <w:b/>
      <w:bCs/>
      <w:sz w:val="22"/>
      <w:szCs w:val="28"/>
    </w:rPr>
  </w:style>
  <w:style w:type="paragraph" w:styleId="Bijschrift">
    <w:name w:val="caption"/>
    <w:basedOn w:val="Standaard"/>
    <w:next w:val="Standaard"/>
    <w:uiPriority w:val="35"/>
    <w:unhideWhenUsed/>
    <w:qFormat/>
    <w:rsid w:val="00407856"/>
    <w:pPr>
      <w:spacing w:after="200"/>
      <w:jc w:val="center"/>
    </w:pPr>
    <w:rPr>
      <w:rFonts w:asciiTheme="minorHAnsi" w:hAnsiTheme="minorHAnsi"/>
      <w:i/>
      <w:iCs/>
      <w:color w:val="44546A" w:themeColor="text2"/>
      <w:sz w:val="18"/>
      <w:szCs w:val="18"/>
    </w:rPr>
  </w:style>
  <w:style w:type="paragraph" w:styleId="Revisie">
    <w:name w:val="Revision"/>
    <w:hidden/>
    <w:uiPriority w:val="99"/>
    <w:semiHidden/>
    <w:rsid w:val="00EF1BD8"/>
  </w:style>
  <w:style w:type="table" w:styleId="Rastertabel4-Accent1">
    <w:name w:val="Grid Table 4 Accent 1"/>
    <w:basedOn w:val="Standaardtabel"/>
    <w:uiPriority w:val="49"/>
    <w:rsid w:val="004738B4"/>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Nadruk">
    <w:name w:val="Emphasis"/>
    <w:basedOn w:val="Standaardalinea-lettertype"/>
    <w:uiPriority w:val="20"/>
    <w:rsid w:val="004738B4"/>
    <w:rPr>
      <w:i/>
      <w:iCs/>
    </w:rPr>
  </w:style>
  <w:style w:type="table" w:styleId="Tabelraster">
    <w:name w:val="Table Grid"/>
    <w:basedOn w:val="Standaardtabel"/>
    <w:uiPriority w:val="39"/>
    <w:rsid w:val="00CF07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sionHead">
    <w:name w:val="VersionHead"/>
    <w:basedOn w:val="Standaard"/>
    <w:semiHidden/>
    <w:rsid w:val="00DD6A7F"/>
    <w:pPr>
      <w:spacing w:before="240" w:after="80"/>
      <w:ind w:left="32" w:right="-62"/>
    </w:pPr>
    <w:rPr>
      <w:rFonts w:eastAsia="Times New Roman" w:cs="Arial"/>
      <w:color w:val="auto"/>
      <w:kern w:val="22"/>
      <w:sz w:val="20"/>
      <w:szCs w:val="22"/>
      <w:lang w:val="en-AU" w:eastAsia="en-AU"/>
    </w:rPr>
  </w:style>
  <w:style w:type="table" w:styleId="Rastertabel1licht-Accent1">
    <w:name w:val="Grid Table 1 Light Accent 1"/>
    <w:basedOn w:val="Standaardtabel"/>
    <w:uiPriority w:val="46"/>
    <w:rsid w:val="008B1A9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Tekstvantijdelijkeaanduiding">
    <w:name w:val="Placeholder Text"/>
    <w:basedOn w:val="Standaardalinea-lettertype"/>
    <w:uiPriority w:val="99"/>
    <w:semiHidden/>
    <w:rsid w:val="0083078C"/>
    <w:rPr>
      <w:color w:val="808080"/>
    </w:rPr>
  </w:style>
  <w:style w:type="paragraph" w:styleId="Voetnoottekst">
    <w:name w:val="footnote text"/>
    <w:basedOn w:val="Standaard"/>
    <w:link w:val="VoetnoottekstChar"/>
    <w:uiPriority w:val="99"/>
    <w:semiHidden/>
    <w:unhideWhenUsed/>
    <w:rsid w:val="00D8650C"/>
    <w:rPr>
      <w:sz w:val="20"/>
      <w:szCs w:val="20"/>
    </w:rPr>
  </w:style>
  <w:style w:type="character" w:customStyle="1" w:styleId="VoetnoottekstChar">
    <w:name w:val="Voetnoottekst Char"/>
    <w:basedOn w:val="Standaardalinea-lettertype"/>
    <w:link w:val="Voetnoottekst"/>
    <w:uiPriority w:val="99"/>
    <w:semiHidden/>
    <w:rsid w:val="00D8650C"/>
    <w:rPr>
      <w:sz w:val="20"/>
      <w:szCs w:val="20"/>
    </w:rPr>
  </w:style>
  <w:style w:type="character" w:styleId="Voetnootmarkering">
    <w:name w:val="footnote reference"/>
    <w:basedOn w:val="Standaardalinea-lettertype"/>
    <w:uiPriority w:val="99"/>
    <w:semiHidden/>
    <w:unhideWhenUsed/>
    <w:rsid w:val="00D8650C"/>
    <w:rPr>
      <w:vertAlign w:val="superscript"/>
    </w:rPr>
  </w:style>
  <w:style w:type="table" w:styleId="Rastertabel4-Accent5">
    <w:name w:val="Grid Table 4 Accent 5"/>
    <w:basedOn w:val="Standaardtabel"/>
    <w:uiPriority w:val="49"/>
    <w:rsid w:val="00616D39"/>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jsttabel3-Accent5">
    <w:name w:val="List Table 3 Accent 5"/>
    <w:basedOn w:val="Standaardtabel"/>
    <w:uiPriority w:val="48"/>
    <w:rsid w:val="00863C78"/>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Rastertabel5donker-Accent5">
    <w:name w:val="Grid Table 5 Dark Accent 5"/>
    <w:basedOn w:val="Standaardtabel"/>
    <w:uiPriority w:val="50"/>
    <w:rsid w:val="00863C7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styleId="Onopgelostemelding">
    <w:name w:val="Unresolved Mention"/>
    <w:basedOn w:val="Standaardalinea-lettertype"/>
    <w:uiPriority w:val="99"/>
    <w:semiHidden/>
    <w:unhideWhenUsed/>
    <w:rsid w:val="008A791C"/>
    <w:rPr>
      <w:color w:val="605E5C"/>
      <w:shd w:val="clear" w:color="auto" w:fill="E1DFDD"/>
    </w:rPr>
  </w:style>
  <w:style w:type="character" w:customStyle="1" w:styleId="Code">
    <w:name w:val="Code"/>
    <w:basedOn w:val="Standaardalinea-lettertype"/>
    <w:uiPriority w:val="1"/>
    <w:rsid w:val="00F072D1"/>
    <w:rPr>
      <w:rFonts w:ascii="Courier New" w:hAnsi="Courier New"/>
      <w:bdr w:val="none" w:sz="0" w:space="0" w:color="auto"/>
      <w:shd w:val="clear" w:color="auto" w:fill="BFBFBF" w:themeFill="background1" w:themeFillShade="BF"/>
    </w:rPr>
  </w:style>
  <w:style w:type="character" w:styleId="Zwaar">
    <w:name w:val="Strong"/>
    <w:basedOn w:val="Standaardalinea-lettertype"/>
    <w:uiPriority w:val="22"/>
    <w:rsid w:val="005524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67560">
      <w:bodyDiv w:val="1"/>
      <w:marLeft w:val="0"/>
      <w:marRight w:val="0"/>
      <w:marTop w:val="0"/>
      <w:marBottom w:val="0"/>
      <w:divBdr>
        <w:top w:val="none" w:sz="0" w:space="0" w:color="auto"/>
        <w:left w:val="none" w:sz="0" w:space="0" w:color="auto"/>
        <w:bottom w:val="none" w:sz="0" w:space="0" w:color="auto"/>
        <w:right w:val="none" w:sz="0" w:space="0" w:color="auto"/>
      </w:divBdr>
    </w:div>
    <w:div w:id="91442161">
      <w:bodyDiv w:val="1"/>
      <w:marLeft w:val="0"/>
      <w:marRight w:val="0"/>
      <w:marTop w:val="0"/>
      <w:marBottom w:val="0"/>
      <w:divBdr>
        <w:top w:val="none" w:sz="0" w:space="0" w:color="auto"/>
        <w:left w:val="none" w:sz="0" w:space="0" w:color="auto"/>
        <w:bottom w:val="none" w:sz="0" w:space="0" w:color="auto"/>
        <w:right w:val="none" w:sz="0" w:space="0" w:color="auto"/>
      </w:divBdr>
    </w:div>
    <w:div w:id="152264930">
      <w:bodyDiv w:val="1"/>
      <w:marLeft w:val="0"/>
      <w:marRight w:val="0"/>
      <w:marTop w:val="0"/>
      <w:marBottom w:val="0"/>
      <w:divBdr>
        <w:top w:val="none" w:sz="0" w:space="0" w:color="auto"/>
        <w:left w:val="none" w:sz="0" w:space="0" w:color="auto"/>
        <w:bottom w:val="none" w:sz="0" w:space="0" w:color="auto"/>
        <w:right w:val="none" w:sz="0" w:space="0" w:color="auto"/>
      </w:divBdr>
      <w:divsChild>
        <w:div w:id="4095944">
          <w:marLeft w:val="547"/>
          <w:marRight w:val="0"/>
          <w:marTop w:val="86"/>
          <w:marBottom w:val="0"/>
          <w:divBdr>
            <w:top w:val="none" w:sz="0" w:space="0" w:color="auto"/>
            <w:left w:val="none" w:sz="0" w:space="0" w:color="auto"/>
            <w:bottom w:val="none" w:sz="0" w:space="0" w:color="auto"/>
            <w:right w:val="none" w:sz="0" w:space="0" w:color="auto"/>
          </w:divBdr>
        </w:div>
        <w:div w:id="46531695">
          <w:marLeft w:val="1166"/>
          <w:marRight w:val="0"/>
          <w:marTop w:val="77"/>
          <w:marBottom w:val="0"/>
          <w:divBdr>
            <w:top w:val="none" w:sz="0" w:space="0" w:color="auto"/>
            <w:left w:val="none" w:sz="0" w:space="0" w:color="auto"/>
            <w:bottom w:val="none" w:sz="0" w:space="0" w:color="auto"/>
            <w:right w:val="none" w:sz="0" w:space="0" w:color="auto"/>
          </w:divBdr>
        </w:div>
        <w:div w:id="55251205">
          <w:marLeft w:val="547"/>
          <w:marRight w:val="0"/>
          <w:marTop w:val="86"/>
          <w:marBottom w:val="0"/>
          <w:divBdr>
            <w:top w:val="none" w:sz="0" w:space="0" w:color="auto"/>
            <w:left w:val="none" w:sz="0" w:space="0" w:color="auto"/>
            <w:bottom w:val="none" w:sz="0" w:space="0" w:color="auto"/>
            <w:right w:val="none" w:sz="0" w:space="0" w:color="auto"/>
          </w:divBdr>
        </w:div>
        <w:div w:id="176583957">
          <w:marLeft w:val="1166"/>
          <w:marRight w:val="0"/>
          <w:marTop w:val="77"/>
          <w:marBottom w:val="0"/>
          <w:divBdr>
            <w:top w:val="none" w:sz="0" w:space="0" w:color="auto"/>
            <w:left w:val="none" w:sz="0" w:space="0" w:color="auto"/>
            <w:bottom w:val="none" w:sz="0" w:space="0" w:color="auto"/>
            <w:right w:val="none" w:sz="0" w:space="0" w:color="auto"/>
          </w:divBdr>
        </w:div>
        <w:div w:id="1705057191">
          <w:marLeft w:val="1166"/>
          <w:marRight w:val="0"/>
          <w:marTop w:val="77"/>
          <w:marBottom w:val="0"/>
          <w:divBdr>
            <w:top w:val="none" w:sz="0" w:space="0" w:color="auto"/>
            <w:left w:val="none" w:sz="0" w:space="0" w:color="auto"/>
            <w:bottom w:val="none" w:sz="0" w:space="0" w:color="auto"/>
            <w:right w:val="none" w:sz="0" w:space="0" w:color="auto"/>
          </w:divBdr>
        </w:div>
        <w:div w:id="1849905654">
          <w:marLeft w:val="1800"/>
          <w:marRight w:val="0"/>
          <w:marTop w:val="67"/>
          <w:marBottom w:val="0"/>
          <w:divBdr>
            <w:top w:val="none" w:sz="0" w:space="0" w:color="auto"/>
            <w:left w:val="none" w:sz="0" w:space="0" w:color="auto"/>
            <w:bottom w:val="none" w:sz="0" w:space="0" w:color="auto"/>
            <w:right w:val="none" w:sz="0" w:space="0" w:color="auto"/>
          </w:divBdr>
        </w:div>
        <w:div w:id="1912423950">
          <w:marLeft w:val="1800"/>
          <w:marRight w:val="0"/>
          <w:marTop w:val="67"/>
          <w:marBottom w:val="0"/>
          <w:divBdr>
            <w:top w:val="none" w:sz="0" w:space="0" w:color="auto"/>
            <w:left w:val="none" w:sz="0" w:space="0" w:color="auto"/>
            <w:bottom w:val="none" w:sz="0" w:space="0" w:color="auto"/>
            <w:right w:val="none" w:sz="0" w:space="0" w:color="auto"/>
          </w:divBdr>
        </w:div>
      </w:divsChild>
    </w:div>
    <w:div w:id="200090444">
      <w:bodyDiv w:val="1"/>
      <w:marLeft w:val="0"/>
      <w:marRight w:val="0"/>
      <w:marTop w:val="0"/>
      <w:marBottom w:val="0"/>
      <w:divBdr>
        <w:top w:val="none" w:sz="0" w:space="0" w:color="auto"/>
        <w:left w:val="none" w:sz="0" w:space="0" w:color="auto"/>
        <w:bottom w:val="none" w:sz="0" w:space="0" w:color="auto"/>
        <w:right w:val="none" w:sz="0" w:space="0" w:color="auto"/>
      </w:divBdr>
    </w:div>
    <w:div w:id="201095533">
      <w:bodyDiv w:val="1"/>
      <w:marLeft w:val="0"/>
      <w:marRight w:val="0"/>
      <w:marTop w:val="0"/>
      <w:marBottom w:val="0"/>
      <w:divBdr>
        <w:top w:val="none" w:sz="0" w:space="0" w:color="auto"/>
        <w:left w:val="none" w:sz="0" w:space="0" w:color="auto"/>
        <w:bottom w:val="none" w:sz="0" w:space="0" w:color="auto"/>
        <w:right w:val="none" w:sz="0" w:space="0" w:color="auto"/>
      </w:divBdr>
    </w:div>
    <w:div w:id="215704648">
      <w:bodyDiv w:val="1"/>
      <w:marLeft w:val="0"/>
      <w:marRight w:val="0"/>
      <w:marTop w:val="0"/>
      <w:marBottom w:val="0"/>
      <w:divBdr>
        <w:top w:val="none" w:sz="0" w:space="0" w:color="auto"/>
        <w:left w:val="none" w:sz="0" w:space="0" w:color="auto"/>
        <w:bottom w:val="none" w:sz="0" w:space="0" w:color="auto"/>
        <w:right w:val="none" w:sz="0" w:space="0" w:color="auto"/>
      </w:divBdr>
    </w:div>
    <w:div w:id="371198170">
      <w:bodyDiv w:val="1"/>
      <w:marLeft w:val="0"/>
      <w:marRight w:val="0"/>
      <w:marTop w:val="0"/>
      <w:marBottom w:val="0"/>
      <w:divBdr>
        <w:top w:val="none" w:sz="0" w:space="0" w:color="auto"/>
        <w:left w:val="none" w:sz="0" w:space="0" w:color="auto"/>
        <w:bottom w:val="none" w:sz="0" w:space="0" w:color="auto"/>
        <w:right w:val="none" w:sz="0" w:space="0" w:color="auto"/>
      </w:divBdr>
      <w:divsChild>
        <w:div w:id="425152692">
          <w:marLeft w:val="1166"/>
          <w:marRight w:val="0"/>
          <w:marTop w:val="77"/>
          <w:marBottom w:val="0"/>
          <w:divBdr>
            <w:top w:val="none" w:sz="0" w:space="0" w:color="auto"/>
            <w:left w:val="none" w:sz="0" w:space="0" w:color="auto"/>
            <w:bottom w:val="none" w:sz="0" w:space="0" w:color="auto"/>
            <w:right w:val="none" w:sz="0" w:space="0" w:color="auto"/>
          </w:divBdr>
        </w:div>
        <w:div w:id="555436173">
          <w:marLeft w:val="1166"/>
          <w:marRight w:val="0"/>
          <w:marTop w:val="77"/>
          <w:marBottom w:val="0"/>
          <w:divBdr>
            <w:top w:val="none" w:sz="0" w:space="0" w:color="auto"/>
            <w:left w:val="none" w:sz="0" w:space="0" w:color="auto"/>
            <w:bottom w:val="none" w:sz="0" w:space="0" w:color="auto"/>
            <w:right w:val="none" w:sz="0" w:space="0" w:color="auto"/>
          </w:divBdr>
        </w:div>
        <w:div w:id="988286843">
          <w:marLeft w:val="547"/>
          <w:marRight w:val="0"/>
          <w:marTop w:val="86"/>
          <w:marBottom w:val="0"/>
          <w:divBdr>
            <w:top w:val="none" w:sz="0" w:space="0" w:color="auto"/>
            <w:left w:val="none" w:sz="0" w:space="0" w:color="auto"/>
            <w:bottom w:val="none" w:sz="0" w:space="0" w:color="auto"/>
            <w:right w:val="none" w:sz="0" w:space="0" w:color="auto"/>
          </w:divBdr>
        </w:div>
        <w:div w:id="1076896755">
          <w:marLeft w:val="547"/>
          <w:marRight w:val="0"/>
          <w:marTop w:val="86"/>
          <w:marBottom w:val="0"/>
          <w:divBdr>
            <w:top w:val="none" w:sz="0" w:space="0" w:color="auto"/>
            <w:left w:val="none" w:sz="0" w:space="0" w:color="auto"/>
            <w:bottom w:val="none" w:sz="0" w:space="0" w:color="auto"/>
            <w:right w:val="none" w:sz="0" w:space="0" w:color="auto"/>
          </w:divBdr>
        </w:div>
        <w:div w:id="1374646774">
          <w:marLeft w:val="547"/>
          <w:marRight w:val="0"/>
          <w:marTop w:val="86"/>
          <w:marBottom w:val="0"/>
          <w:divBdr>
            <w:top w:val="none" w:sz="0" w:space="0" w:color="auto"/>
            <w:left w:val="none" w:sz="0" w:space="0" w:color="auto"/>
            <w:bottom w:val="none" w:sz="0" w:space="0" w:color="auto"/>
            <w:right w:val="none" w:sz="0" w:space="0" w:color="auto"/>
          </w:divBdr>
        </w:div>
        <w:div w:id="1502231204">
          <w:marLeft w:val="547"/>
          <w:marRight w:val="0"/>
          <w:marTop w:val="86"/>
          <w:marBottom w:val="0"/>
          <w:divBdr>
            <w:top w:val="none" w:sz="0" w:space="0" w:color="auto"/>
            <w:left w:val="none" w:sz="0" w:space="0" w:color="auto"/>
            <w:bottom w:val="none" w:sz="0" w:space="0" w:color="auto"/>
            <w:right w:val="none" w:sz="0" w:space="0" w:color="auto"/>
          </w:divBdr>
        </w:div>
        <w:div w:id="1856767297">
          <w:marLeft w:val="547"/>
          <w:marRight w:val="0"/>
          <w:marTop w:val="86"/>
          <w:marBottom w:val="0"/>
          <w:divBdr>
            <w:top w:val="none" w:sz="0" w:space="0" w:color="auto"/>
            <w:left w:val="none" w:sz="0" w:space="0" w:color="auto"/>
            <w:bottom w:val="none" w:sz="0" w:space="0" w:color="auto"/>
            <w:right w:val="none" w:sz="0" w:space="0" w:color="auto"/>
          </w:divBdr>
        </w:div>
        <w:div w:id="2007125067">
          <w:marLeft w:val="1166"/>
          <w:marRight w:val="0"/>
          <w:marTop w:val="77"/>
          <w:marBottom w:val="0"/>
          <w:divBdr>
            <w:top w:val="none" w:sz="0" w:space="0" w:color="auto"/>
            <w:left w:val="none" w:sz="0" w:space="0" w:color="auto"/>
            <w:bottom w:val="none" w:sz="0" w:space="0" w:color="auto"/>
            <w:right w:val="none" w:sz="0" w:space="0" w:color="auto"/>
          </w:divBdr>
        </w:div>
      </w:divsChild>
    </w:div>
    <w:div w:id="391925438">
      <w:bodyDiv w:val="1"/>
      <w:marLeft w:val="0"/>
      <w:marRight w:val="0"/>
      <w:marTop w:val="0"/>
      <w:marBottom w:val="0"/>
      <w:divBdr>
        <w:top w:val="none" w:sz="0" w:space="0" w:color="auto"/>
        <w:left w:val="none" w:sz="0" w:space="0" w:color="auto"/>
        <w:bottom w:val="none" w:sz="0" w:space="0" w:color="auto"/>
        <w:right w:val="none" w:sz="0" w:space="0" w:color="auto"/>
      </w:divBdr>
    </w:div>
    <w:div w:id="577179607">
      <w:bodyDiv w:val="1"/>
      <w:marLeft w:val="0"/>
      <w:marRight w:val="0"/>
      <w:marTop w:val="0"/>
      <w:marBottom w:val="0"/>
      <w:divBdr>
        <w:top w:val="none" w:sz="0" w:space="0" w:color="auto"/>
        <w:left w:val="none" w:sz="0" w:space="0" w:color="auto"/>
        <w:bottom w:val="none" w:sz="0" w:space="0" w:color="auto"/>
        <w:right w:val="none" w:sz="0" w:space="0" w:color="auto"/>
      </w:divBdr>
    </w:div>
    <w:div w:id="649335621">
      <w:bodyDiv w:val="1"/>
      <w:marLeft w:val="0"/>
      <w:marRight w:val="0"/>
      <w:marTop w:val="0"/>
      <w:marBottom w:val="0"/>
      <w:divBdr>
        <w:top w:val="none" w:sz="0" w:space="0" w:color="auto"/>
        <w:left w:val="none" w:sz="0" w:space="0" w:color="auto"/>
        <w:bottom w:val="none" w:sz="0" w:space="0" w:color="auto"/>
        <w:right w:val="none" w:sz="0" w:space="0" w:color="auto"/>
      </w:divBdr>
    </w:div>
    <w:div w:id="707491722">
      <w:bodyDiv w:val="1"/>
      <w:marLeft w:val="0"/>
      <w:marRight w:val="0"/>
      <w:marTop w:val="0"/>
      <w:marBottom w:val="0"/>
      <w:divBdr>
        <w:top w:val="none" w:sz="0" w:space="0" w:color="auto"/>
        <w:left w:val="none" w:sz="0" w:space="0" w:color="auto"/>
        <w:bottom w:val="none" w:sz="0" w:space="0" w:color="auto"/>
        <w:right w:val="none" w:sz="0" w:space="0" w:color="auto"/>
      </w:divBdr>
    </w:div>
    <w:div w:id="753861072">
      <w:bodyDiv w:val="1"/>
      <w:marLeft w:val="0"/>
      <w:marRight w:val="0"/>
      <w:marTop w:val="0"/>
      <w:marBottom w:val="0"/>
      <w:divBdr>
        <w:top w:val="none" w:sz="0" w:space="0" w:color="auto"/>
        <w:left w:val="none" w:sz="0" w:space="0" w:color="auto"/>
        <w:bottom w:val="none" w:sz="0" w:space="0" w:color="auto"/>
        <w:right w:val="none" w:sz="0" w:space="0" w:color="auto"/>
      </w:divBdr>
    </w:div>
    <w:div w:id="1052534616">
      <w:bodyDiv w:val="1"/>
      <w:marLeft w:val="0"/>
      <w:marRight w:val="0"/>
      <w:marTop w:val="0"/>
      <w:marBottom w:val="0"/>
      <w:divBdr>
        <w:top w:val="none" w:sz="0" w:space="0" w:color="auto"/>
        <w:left w:val="none" w:sz="0" w:space="0" w:color="auto"/>
        <w:bottom w:val="none" w:sz="0" w:space="0" w:color="auto"/>
        <w:right w:val="none" w:sz="0" w:space="0" w:color="auto"/>
      </w:divBdr>
    </w:div>
    <w:div w:id="1153452694">
      <w:bodyDiv w:val="1"/>
      <w:marLeft w:val="0"/>
      <w:marRight w:val="0"/>
      <w:marTop w:val="0"/>
      <w:marBottom w:val="0"/>
      <w:divBdr>
        <w:top w:val="none" w:sz="0" w:space="0" w:color="auto"/>
        <w:left w:val="none" w:sz="0" w:space="0" w:color="auto"/>
        <w:bottom w:val="none" w:sz="0" w:space="0" w:color="auto"/>
        <w:right w:val="none" w:sz="0" w:space="0" w:color="auto"/>
      </w:divBdr>
    </w:div>
    <w:div w:id="1183518306">
      <w:bodyDiv w:val="1"/>
      <w:marLeft w:val="0"/>
      <w:marRight w:val="0"/>
      <w:marTop w:val="0"/>
      <w:marBottom w:val="0"/>
      <w:divBdr>
        <w:top w:val="none" w:sz="0" w:space="0" w:color="auto"/>
        <w:left w:val="none" w:sz="0" w:space="0" w:color="auto"/>
        <w:bottom w:val="none" w:sz="0" w:space="0" w:color="auto"/>
        <w:right w:val="none" w:sz="0" w:space="0" w:color="auto"/>
      </w:divBdr>
    </w:div>
    <w:div w:id="1459685366">
      <w:bodyDiv w:val="1"/>
      <w:marLeft w:val="0"/>
      <w:marRight w:val="0"/>
      <w:marTop w:val="0"/>
      <w:marBottom w:val="0"/>
      <w:divBdr>
        <w:top w:val="none" w:sz="0" w:space="0" w:color="auto"/>
        <w:left w:val="none" w:sz="0" w:space="0" w:color="auto"/>
        <w:bottom w:val="none" w:sz="0" w:space="0" w:color="auto"/>
        <w:right w:val="none" w:sz="0" w:space="0" w:color="auto"/>
      </w:divBdr>
    </w:div>
    <w:div w:id="1496646031">
      <w:bodyDiv w:val="1"/>
      <w:marLeft w:val="0"/>
      <w:marRight w:val="0"/>
      <w:marTop w:val="0"/>
      <w:marBottom w:val="0"/>
      <w:divBdr>
        <w:top w:val="none" w:sz="0" w:space="0" w:color="auto"/>
        <w:left w:val="none" w:sz="0" w:space="0" w:color="auto"/>
        <w:bottom w:val="none" w:sz="0" w:space="0" w:color="auto"/>
        <w:right w:val="none" w:sz="0" w:space="0" w:color="auto"/>
      </w:divBdr>
    </w:div>
    <w:div w:id="1536695196">
      <w:bodyDiv w:val="1"/>
      <w:marLeft w:val="0"/>
      <w:marRight w:val="0"/>
      <w:marTop w:val="0"/>
      <w:marBottom w:val="0"/>
      <w:divBdr>
        <w:top w:val="none" w:sz="0" w:space="0" w:color="auto"/>
        <w:left w:val="none" w:sz="0" w:space="0" w:color="auto"/>
        <w:bottom w:val="none" w:sz="0" w:space="0" w:color="auto"/>
        <w:right w:val="none" w:sz="0" w:space="0" w:color="auto"/>
      </w:divBdr>
    </w:div>
    <w:div w:id="1602377448">
      <w:bodyDiv w:val="1"/>
      <w:marLeft w:val="0"/>
      <w:marRight w:val="0"/>
      <w:marTop w:val="0"/>
      <w:marBottom w:val="0"/>
      <w:divBdr>
        <w:top w:val="none" w:sz="0" w:space="0" w:color="auto"/>
        <w:left w:val="none" w:sz="0" w:space="0" w:color="auto"/>
        <w:bottom w:val="none" w:sz="0" w:space="0" w:color="auto"/>
        <w:right w:val="none" w:sz="0" w:space="0" w:color="auto"/>
      </w:divBdr>
    </w:div>
    <w:div w:id="1607232512">
      <w:bodyDiv w:val="1"/>
      <w:marLeft w:val="0"/>
      <w:marRight w:val="0"/>
      <w:marTop w:val="0"/>
      <w:marBottom w:val="0"/>
      <w:divBdr>
        <w:top w:val="none" w:sz="0" w:space="0" w:color="auto"/>
        <w:left w:val="none" w:sz="0" w:space="0" w:color="auto"/>
        <w:bottom w:val="none" w:sz="0" w:space="0" w:color="auto"/>
        <w:right w:val="none" w:sz="0" w:space="0" w:color="auto"/>
      </w:divBdr>
    </w:div>
    <w:div w:id="1607348583">
      <w:bodyDiv w:val="1"/>
      <w:marLeft w:val="0"/>
      <w:marRight w:val="0"/>
      <w:marTop w:val="0"/>
      <w:marBottom w:val="0"/>
      <w:divBdr>
        <w:top w:val="none" w:sz="0" w:space="0" w:color="auto"/>
        <w:left w:val="none" w:sz="0" w:space="0" w:color="auto"/>
        <w:bottom w:val="none" w:sz="0" w:space="0" w:color="auto"/>
        <w:right w:val="none" w:sz="0" w:space="0" w:color="auto"/>
      </w:divBdr>
    </w:div>
    <w:div w:id="1669823255">
      <w:bodyDiv w:val="1"/>
      <w:marLeft w:val="0"/>
      <w:marRight w:val="0"/>
      <w:marTop w:val="0"/>
      <w:marBottom w:val="0"/>
      <w:divBdr>
        <w:top w:val="none" w:sz="0" w:space="0" w:color="auto"/>
        <w:left w:val="none" w:sz="0" w:space="0" w:color="auto"/>
        <w:bottom w:val="none" w:sz="0" w:space="0" w:color="auto"/>
        <w:right w:val="none" w:sz="0" w:space="0" w:color="auto"/>
      </w:divBdr>
    </w:div>
    <w:div w:id="1682505897">
      <w:bodyDiv w:val="1"/>
      <w:marLeft w:val="0"/>
      <w:marRight w:val="0"/>
      <w:marTop w:val="0"/>
      <w:marBottom w:val="0"/>
      <w:divBdr>
        <w:top w:val="none" w:sz="0" w:space="0" w:color="auto"/>
        <w:left w:val="none" w:sz="0" w:space="0" w:color="auto"/>
        <w:bottom w:val="none" w:sz="0" w:space="0" w:color="auto"/>
        <w:right w:val="none" w:sz="0" w:space="0" w:color="auto"/>
      </w:divBdr>
      <w:divsChild>
        <w:div w:id="18508732">
          <w:marLeft w:val="1166"/>
          <w:marRight w:val="0"/>
          <w:marTop w:val="77"/>
          <w:marBottom w:val="0"/>
          <w:divBdr>
            <w:top w:val="none" w:sz="0" w:space="0" w:color="auto"/>
            <w:left w:val="none" w:sz="0" w:space="0" w:color="auto"/>
            <w:bottom w:val="none" w:sz="0" w:space="0" w:color="auto"/>
            <w:right w:val="none" w:sz="0" w:space="0" w:color="auto"/>
          </w:divBdr>
        </w:div>
        <w:div w:id="64766129">
          <w:marLeft w:val="1166"/>
          <w:marRight w:val="0"/>
          <w:marTop w:val="77"/>
          <w:marBottom w:val="0"/>
          <w:divBdr>
            <w:top w:val="none" w:sz="0" w:space="0" w:color="auto"/>
            <w:left w:val="none" w:sz="0" w:space="0" w:color="auto"/>
            <w:bottom w:val="none" w:sz="0" w:space="0" w:color="auto"/>
            <w:right w:val="none" w:sz="0" w:space="0" w:color="auto"/>
          </w:divBdr>
        </w:div>
        <w:div w:id="92475898">
          <w:marLeft w:val="547"/>
          <w:marRight w:val="0"/>
          <w:marTop w:val="86"/>
          <w:marBottom w:val="0"/>
          <w:divBdr>
            <w:top w:val="none" w:sz="0" w:space="0" w:color="auto"/>
            <w:left w:val="none" w:sz="0" w:space="0" w:color="auto"/>
            <w:bottom w:val="none" w:sz="0" w:space="0" w:color="auto"/>
            <w:right w:val="none" w:sz="0" w:space="0" w:color="auto"/>
          </w:divBdr>
        </w:div>
        <w:div w:id="145780752">
          <w:marLeft w:val="1166"/>
          <w:marRight w:val="0"/>
          <w:marTop w:val="77"/>
          <w:marBottom w:val="0"/>
          <w:divBdr>
            <w:top w:val="none" w:sz="0" w:space="0" w:color="auto"/>
            <w:left w:val="none" w:sz="0" w:space="0" w:color="auto"/>
            <w:bottom w:val="none" w:sz="0" w:space="0" w:color="auto"/>
            <w:right w:val="none" w:sz="0" w:space="0" w:color="auto"/>
          </w:divBdr>
        </w:div>
        <w:div w:id="385833786">
          <w:marLeft w:val="547"/>
          <w:marRight w:val="0"/>
          <w:marTop w:val="86"/>
          <w:marBottom w:val="0"/>
          <w:divBdr>
            <w:top w:val="none" w:sz="0" w:space="0" w:color="auto"/>
            <w:left w:val="none" w:sz="0" w:space="0" w:color="auto"/>
            <w:bottom w:val="none" w:sz="0" w:space="0" w:color="auto"/>
            <w:right w:val="none" w:sz="0" w:space="0" w:color="auto"/>
          </w:divBdr>
        </w:div>
        <w:div w:id="1443920450">
          <w:marLeft w:val="547"/>
          <w:marRight w:val="0"/>
          <w:marTop w:val="86"/>
          <w:marBottom w:val="0"/>
          <w:divBdr>
            <w:top w:val="none" w:sz="0" w:space="0" w:color="auto"/>
            <w:left w:val="none" w:sz="0" w:space="0" w:color="auto"/>
            <w:bottom w:val="none" w:sz="0" w:space="0" w:color="auto"/>
            <w:right w:val="none" w:sz="0" w:space="0" w:color="auto"/>
          </w:divBdr>
        </w:div>
        <w:div w:id="1685129625">
          <w:marLeft w:val="547"/>
          <w:marRight w:val="0"/>
          <w:marTop w:val="86"/>
          <w:marBottom w:val="0"/>
          <w:divBdr>
            <w:top w:val="none" w:sz="0" w:space="0" w:color="auto"/>
            <w:left w:val="none" w:sz="0" w:space="0" w:color="auto"/>
            <w:bottom w:val="none" w:sz="0" w:space="0" w:color="auto"/>
            <w:right w:val="none" w:sz="0" w:space="0" w:color="auto"/>
          </w:divBdr>
        </w:div>
        <w:div w:id="1724015533">
          <w:marLeft w:val="547"/>
          <w:marRight w:val="0"/>
          <w:marTop w:val="86"/>
          <w:marBottom w:val="0"/>
          <w:divBdr>
            <w:top w:val="none" w:sz="0" w:space="0" w:color="auto"/>
            <w:left w:val="none" w:sz="0" w:space="0" w:color="auto"/>
            <w:bottom w:val="none" w:sz="0" w:space="0" w:color="auto"/>
            <w:right w:val="none" w:sz="0" w:space="0" w:color="auto"/>
          </w:divBdr>
        </w:div>
        <w:div w:id="1882982900">
          <w:marLeft w:val="547"/>
          <w:marRight w:val="0"/>
          <w:marTop w:val="86"/>
          <w:marBottom w:val="0"/>
          <w:divBdr>
            <w:top w:val="none" w:sz="0" w:space="0" w:color="auto"/>
            <w:left w:val="none" w:sz="0" w:space="0" w:color="auto"/>
            <w:bottom w:val="none" w:sz="0" w:space="0" w:color="auto"/>
            <w:right w:val="none" w:sz="0" w:space="0" w:color="auto"/>
          </w:divBdr>
        </w:div>
      </w:divsChild>
    </w:div>
    <w:div w:id="1682589268">
      <w:bodyDiv w:val="1"/>
      <w:marLeft w:val="0"/>
      <w:marRight w:val="0"/>
      <w:marTop w:val="0"/>
      <w:marBottom w:val="0"/>
      <w:divBdr>
        <w:top w:val="none" w:sz="0" w:space="0" w:color="auto"/>
        <w:left w:val="none" w:sz="0" w:space="0" w:color="auto"/>
        <w:bottom w:val="none" w:sz="0" w:space="0" w:color="auto"/>
        <w:right w:val="none" w:sz="0" w:space="0" w:color="auto"/>
      </w:divBdr>
    </w:div>
    <w:div w:id="1775401083">
      <w:bodyDiv w:val="1"/>
      <w:marLeft w:val="0"/>
      <w:marRight w:val="0"/>
      <w:marTop w:val="0"/>
      <w:marBottom w:val="0"/>
      <w:divBdr>
        <w:top w:val="none" w:sz="0" w:space="0" w:color="auto"/>
        <w:left w:val="none" w:sz="0" w:space="0" w:color="auto"/>
        <w:bottom w:val="none" w:sz="0" w:space="0" w:color="auto"/>
        <w:right w:val="none" w:sz="0" w:space="0" w:color="auto"/>
      </w:divBdr>
    </w:div>
    <w:div w:id="1848522563">
      <w:bodyDiv w:val="1"/>
      <w:marLeft w:val="0"/>
      <w:marRight w:val="0"/>
      <w:marTop w:val="0"/>
      <w:marBottom w:val="0"/>
      <w:divBdr>
        <w:top w:val="none" w:sz="0" w:space="0" w:color="auto"/>
        <w:left w:val="none" w:sz="0" w:space="0" w:color="auto"/>
        <w:bottom w:val="none" w:sz="0" w:space="0" w:color="auto"/>
        <w:right w:val="none" w:sz="0" w:space="0" w:color="auto"/>
      </w:divBdr>
    </w:div>
    <w:div w:id="1854025243">
      <w:bodyDiv w:val="1"/>
      <w:marLeft w:val="0"/>
      <w:marRight w:val="0"/>
      <w:marTop w:val="0"/>
      <w:marBottom w:val="0"/>
      <w:divBdr>
        <w:top w:val="none" w:sz="0" w:space="0" w:color="auto"/>
        <w:left w:val="none" w:sz="0" w:space="0" w:color="auto"/>
        <w:bottom w:val="none" w:sz="0" w:space="0" w:color="auto"/>
        <w:right w:val="none" w:sz="0" w:space="0" w:color="auto"/>
      </w:divBdr>
    </w:div>
    <w:div w:id="1874803517">
      <w:bodyDiv w:val="1"/>
      <w:marLeft w:val="0"/>
      <w:marRight w:val="0"/>
      <w:marTop w:val="0"/>
      <w:marBottom w:val="0"/>
      <w:divBdr>
        <w:top w:val="none" w:sz="0" w:space="0" w:color="auto"/>
        <w:left w:val="none" w:sz="0" w:space="0" w:color="auto"/>
        <w:bottom w:val="none" w:sz="0" w:space="0" w:color="auto"/>
        <w:right w:val="none" w:sz="0" w:space="0" w:color="auto"/>
      </w:divBdr>
    </w:div>
    <w:div w:id="2089693204">
      <w:bodyDiv w:val="1"/>
      <w:marLeft w:val="0"/>
      <w:marRight w:val="0"/>
      <w:marTop w:val="0"/>
      <w:marBottom w:val="0"/>
      <w:divBdr>
        <w:top w:val="none" w:sz="0" w:space="0" w:color="auto"/>
        <w:left w:val="none" w:sz="0" w:space="0" w:color="auto"/>
        <w:bottom w:val="none" w:sz="0" w:space="0" w:color="auto"/>
        <w:right w:val="none" w:sz="0" w:space="0" w:color="auto"/>
      </w:divBdr>
    </w:div>
    <w:div w:id="2120444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peppol.org" TargetMode="External"/><Relationship Id="rId1" Type="http://schemas.openxmlformats.org/officeDocument/2006/relationships/hyperlink" Target="http://www.peppol.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ev\svn-philip\OpenPEPPOL\official\Design%202019\OpenPeppo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F68AFB73434FBE9C2D01DC04476DF8"/>
        <w:category>
          <w:name w:val="Algemeen"/>
          <w:gallery w:val="placeholder"/>
        </w:category>
        <w:types>
          <w:type w:val="bbPlcHdr"/>
        </w:types>
        <w:behaviors>
          <w:behavior w:val="content"/>
        </w:behaviors>
        <w:guid w:val="{3B6425D9-121E-463D-A854-0672AA0D8C44}"/>
      </w:docPartPr>
      <w:docPartBody>
        <w:p w:rsidR="005A5EBD" w:rsidRDefault="0045394D">
          <w:r w:rsidRPr="00B35E41">
            <w:rPr>
              <w:rStyle w:val="Tekstvantijdelijkeaanduiding"/>
            </w:rPr>
            <w:t>[Titel]</w:t>
          </w:r>
        </w:p>
      </w:docPartBody>
    </w:docPart>
    <w:docPart>
      <w:docPartPr>
        <w:name w:val="634E4FEE52AA46F0A5CF661974837950"/>
        <w:category>
          <w:name w:val="Algemeen"/>
          <w:gallery w:val="placeholder"/>
        </w:category>
        <w:types>
          <w:type w:val="bbPlcHdr"/>
        </w:types>
        <w:behaviors>
          <w:behavior w:val="content"/>
        </w:behaviors>
        <w:guid w:val="{A1D86717-F6D7-43B6-B3AC-B44DE2A17453}"/>
      </w:docPartPr>
      <w:docPartBody>
        <w:p w:rsidR="005A5EBD" w:rsidRDefault="0045394D">
          <w:r w:rsidRPr="00B35E41">
            <w:rPr>
              <w:rStyle w:val="Tekstvantijdelijkeaanduiding"/>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notTrueType/>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94D"/>
    <w:rsid w:val="00014FD1"/>
    <w:rsid w:val="0005277A"/>
    <w:rsid w:val="000B3B88"/>
    <w:rsid w:val="000C2060"/>
    <w:rsid w:val="000F28DC"/>
    <w:rsid w:val="001169CE"/>
    <w:rsid w:val="001174A7"/>
    <w:rsid w:val="00192821"/>
    <w:rsid w:val="001A3078"/>
    <w:rsid w:val="001C7EAF"/>
    <w:rsid w:val="001E341E"/>
    <w:rsid w:val="00227702"/>
    <w:rsid w:val="00275C35"/>
    <w:rsid w:val="002D04D5"/>
    <w:rsid w:val="002D4502"/>
    <w:rsid w:val="002F0B65"/>
    <w:rsid w:val="003A5736"/>
    <w:rsid w:val="003C4F43"/>
    <w:rsid w:val="003C69B5"/>
    <w:rsid w:val="004270AC"/>
    <w:rsid w:val="00435260"/>
    <w:rsid w:val="0045394D"/>
    <w:rsid w:val="00455D7C"/>
    <w:rsid w:val="00472C9F"/>
    <w:rsid w:val="004968DA"/>
    <w:rsid w:val="004B216F"/>
    <w:rsid w:val="00574840"/>
    <w:rsid w:val="005A5EBD"/>
    <w:rsid w:val="005A7570"/>
    <w:rsid w:val="005C2093"/>
    <w:rsid w:val="005F44AF"/>
    <w:rsid w:val="006043AB"/>
    <w:rsid w:val="00605FB3"/>
    <w:rsid w:val="00610C58"/>
    <w:rsid w:val="00646334"/>
    <w:rsid w:val="00660CCF"/>
    <w:rsid w:val="006F54C7"/>
    <w:rsid w:val="0074084A"/>
    <w:rsid w:val="00741EE7"/>
    <w:rsid w:val="00770EB9"/>
    <w:rsid w:val="007A5AFF"/>
    <w:rsid w:val="007A7EE7"/>
    <w:rsid w:val="007F0DD6"/>
    <w:rsid w:val="00853A82"/>
    <w:rsid w:val="00915EA9"/>
    <w:rsid w:val="0096387D"/>
    <w:rsid w:val="009A5B4F"/>
    <w:rsid w:val="00A346FB"/>
    <w:rsid w:val="00AB3DAF"/>
    <w:rsid w:val="00AB42FA"/>
    <w:rsid w:val="00AD5E26"/>
    <w:rsid w:val="00AD7070"/>
    <w:rsid w:val="00B0660F"/>
    <w:rsid w:val="00B17938"/>
    <w:rsid w:val="00BC58AA"/>
    <w:rsid w:val="00BE1480"/>
    <w:rsid w:val="00C27CBF"/>
    <w:rsid w:val="00C64E2A"/>
    <w:rsid w:val="00C81E6E"/>
    <w:rsid w:val="00C94D59"/>
    <w:rsid w:val="00CF1FED"/>
    <w:rsid w:val="00D229F3"/>
    <w:rsid w:val="00D3034E"/>
    <w:rsid w:val="00D51B4F"/>
    <w:rsid w:val="00DC7025"/>
    <w:rsid w:val="00DD1146"/>
    <w:rsid w:val="00DF5492"/>
    <w:rsid w:val="00E01C42"/>
    <w:rsid w:val="00E159FE"/>
    <w:rsid w:val="00E723E6"/>
    <w:rsid w:val="00EC2EB5"/>
    <w:rsid w:val="00ED39E3"/>
    <w:rsid w:val="00F06EC4"/>
    <w:rsid w:val="00F45429"/>
    <w:rsid w:val="00F660AD"/>
    <w:rsid w:val="00F82AB5"/>
    <w:rsid w:val="00FA40F0"/>
    <w:rsid w:val="00FA4E71"/>
    <w:rsid w:val="00FE272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5394D"/>
    <w:rPr>
      <w:rFonts w:cs="Times New Roman"/>
      <w:sz w:val="3276"/>
      <w:szCs w:val="327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5394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CE72519204D3428F4F0CA2B18F1CEF" ma:contentTypeVersion="3" ma:contentTypeDescription="Create a new document." ma:contentTypeScope="" ma:versionID="55218f28678401a6e00c97f8fbcf6a3d">
  <xsd:schema xmlns:xsd="http://www.w3.org/2001/XMLSchema" xmlns:xs="http://www.w3.org/2001/XMLSchema" xmlns:p="http://schemas.microsoft.com/office/2006/metadata/properties" xmlns:ns2="2f1099f8-b48c-4789-a286-8454c526b881" targetNamespace="http://schemas.microsoft.com/office/2006/metadata/properties" ma:root="true" ma:fieldsID="4f220e507e178dd42a78ad2a3f6e87dc" ns2:_="">
    <xsd:import namespace="2f1099f8-b48c-4789-a286-8454c526b88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099f8-b48c-4789-a286-8454c526b8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78FB2-6F33-471D-9B08-D164CBAE988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C9BA154-855A-45B4-A70B-6A06D95FE3A3}">
  <ds:schemaRefs>
    <ds:schemaRef ds:uri="http://schemas.microsoft.com/sharepoint/v3/contenttype/forms"/>
  </ds:schemaRefs>
</ds:datastoreItem>
</file>

<file path=customXml/itemProps3.xml><?xml version="1.0" encoding="utf-8"?>
<ds:datastoreItem xmlns:ds="http://schemas.openxmlformats.org/officeDocument/2006/customXml" ds:itemID="{20A5F9DF-C493-4607-9C72-EE9EFB8EBD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1099f8-b48c-4789-a286-8454c526b8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9EDBBD-803C-40F7-8D1D-4CA524FCD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C:\dev\svn-philip\OpenPEPPOL\official\Design 2019\OpenPeppol Template.dotx</Template>
  <TotalTime>52</TotalTime>
  <Pages>11</Pages>
  <Words>3723</Words>
  <Characters>20480</Characters>
  <Application>Microsoft Office Word</Application>
  <DocSecurity>0</DocSecurity>
  <Lines>170</Lines>
  <Paragraphs>48</Paragraphs>
  <ScaleCrop>false</ScaleCrop>
  <Manager/>
  <Company/>
  <LinksUpToDate>false</LinksUpToDate>
  <CharactersWithSpaces>24155</CharactersWithSpaces>
  <SharedDoc>false</SharedDoc>
  <HyperlinkBase/>
  <HLinks>
    <vt:vector size="174" baseType="variant">
      <vt:variant>
        <vt:i4>2031672</vt:i4>
      </vt:variant>
      <vt:variant>
        <vt:i4>164</vt:i4>
      </vt:variant>
      <vt:variant>
        <vt:i4>0</vt:i4>
      </vt:variant>
      <vt:variant>
        <vt:i4>5</vt:i4>
      </vt:variant>
      <vt:variant>
        <vt:lpwstr/>
      </vt:variant>
      <vt:variant>
        <vt:lpwstr>_Toc228973506</vt:lpwstr>
      </vt:variant>
      <vt:variant>
        <vt:i4>2031672</vt:i4>
      </vt:variant>
      <vt:variant>
        <vt:i4>158</vt:i4>
      </vt:variant>
      <vt:variant>
        <vt:i4>0</vt:i4>
      </vt:variant>
      <vt:variant>
        <vt:i4>5</vt:i4>
      </vt:variant>
      <vt:variant>
        <vt:lpwstr/>
      </vt:variant>
      <vt:variant>
        <vt:lpwstr>_Toc228973505</vt:lpwstr>
      </vt:variant>
      <vt:variant>
        <vt:i4>2031672</vt:i4>
      </vt:variant>
      <vt:variant>
        <vt:i4>152</vt:i4>
      </vt:variant>
      <vt:variant>
        <vt:i4>0</vt:i4>
      </vt:variant>
      <vt:variant>
        <vt:i4>5</vt:i4>
      </vt:variant>
      <vt:variant>
        <vt:lpwstr/>
      </vt:variant>
      <vt:variant>
        <vt:lpwstr>_Toc228973504</vt:lpwstr>
      </vt:variant>
      <vt:variant>
        <vt:i4>2031672</vt:i4>
      </vt:variant>
      <vt:variant>
        <vt:i4>146</vt:i4>
      </vt:variant>
      <vt:variant>
        <vt:i4>0</vt:i4>
      </vt:variant>
      <vt:variant>
        <vt:i4>5</vt:i4>
      </vt:variant>
      <vt:variant>
        <vt:lpwstr/>
      </vt:variant>
      <vt:variant>
        <vt:lpwstr>_Toc228973503</vt:lpwstr>
      </vt:variant>
      <vt:variant>
        <vt:i4>2031672</vt:i4>
      </vt:variant>
      <vt:variant>
        <vt:i4>140</vt:i4>
      </vt:variant>
      <vt:variant>
        <vt:i4>0</vt:i4>
      </vt:variant>
      <vt:variant>
        <vt:i4>5</vt:i4>
      </vt:variant>
      <vt:variant>
        <vt:lpwstr/>
      </vt:variant>
      <vt:variant>
        <vt:lpwstr>_Toc228973502</vt:lpwstr>
      </vt:variant>
      <vt:variant>
        <vt:i4>2031672</vt:i4>
      </vt:variant>
      <vt:variant>
        <vt:i4>134</vt:i4>
      </vt:variant>
      <vt:variant>
        <vt:i4>0</vt:i4>
      </vt:variant>
      <vt:variant>
        <vt:i4>5</vt:i4>
      </vt:variant>
      <vt:variant>
        <vt:lpwstr/>
      </vt:variant>
      <vt:variant>
        <vt:lpwstr>_Toc228973501</vt:lpwstr>
      </vt:variant>
      <vt:variant>
        <vt:i4>1507385</vt:i4>
      </vt:variant>
      <vt:variant>
        <vt:i4>128</vt:i4>
      </vt:variant>
      <vt:variant>
        <vt:i4>0</vt:i4>
      </vt:variant>
      <vt:variant>
        <vt:i4>5</vt:i4>
      </vt:variant>
      <vt:variant>
        <vt:lpwstr/>
      </vt:variant>
      <vt:variant>
        <vt:lpwstr>_Toc228973487</vt:lpwstr>
      </vt:variant>
      <vt:variant>
        <vt:i4>1507385</vt:i4>
      </vt:variant>
      <vt:variant>
        <vt:i4>122</vt:i4>
      </vt:variant>
      <vt:variant>
        <vt:i4>0</vt:i4>
      </vt:variant>
      <vt:variant>
        <vt:i4>5</vt:i4>
      </vt:variant>
      <vt:variant>
        <vt:lpwstr/>
      </vt:variant>
      <vt:variant>
        <vt:lpwstr>_Toc228973486</vt:lpwstr>
      </vt:variant>
      <vt:variant>
        <vt:i4>1507385</vt:i4>
      </vt:variant>
      <vt:variant>
        <vt:i4>116</vt:i4>
      </vt:variant>
      <vt:variant>
        <vt:i4>0</vt:i4>
      </vt:variant>
      <vt:variant>
        <vt:i4>5</vt:i4>
      </vt:variant>
      <vt:variant>
        <vt:lpwstr/>
      </vt:variant>
      <vt:variant>
        <vt:lpwstr>_Toc228973485</vt:lpwstr>
      </vt:variant>
      <vt:variant>
        <vt:i4>1507385</vt:i4>
      </vt:variant>
      <vt:variant>
        <vt:i4>110</vt:i4>
      </vt:variant>
      <vt:variant>
        <vt:i4>0</vt:i4>
      </vt:variant>
      <vt:variant>
        <vt:i4>5</vt:i4>
      </vt:variant>
      <vt:variant>
        <vt:lpwstr/>
      </vt:variant>
      <vt:variant>
        <vt:lpwstr>_Toc228973484</vt:lpwstr>
      </vt:variant>
      <vt:variant>
        <vt:i4>1507385</vt:i4>
      </vt:variant>
      <vt:variant>
        <vt:i4>104</vt:i4>
      </vt:variant>
      <vt:variant>
        <vt:i4>0</vt:i4>
      </vt:variant>
      <vt:variant>
        <vt:i4>5</vt:i4>
      </vt:variant>
      <vt:variant>
        <vt:lpwstr/>
      </vt:variant>
      <vt:variant>
        <vt:lpwstr>_Toc228973483</vt:lpwstr>
      </vt:variant>
      <vt:variant>
        <vt:i4>1507385</vt:i4>
      </vt:variant>
      <vt:variant>
        <vt:i4>98</vt:i4>
      </vt:variant>
      <vt:variant>
        <vt:i4>0</vt:i4>
      </vt:variant>
      <vt:variant>
        <vt:i4>5</vt:i4>
      </vt:variant>
      <vt:variant>
        <vt:lpwstr/>
      </vt:variant>
      <vt:variant>
        <vt:lpwstr>_Toc228973482</vt:lpwstr>
      </vt:variant>
      <vt:variant>
        <vt:i4>1507385</vt:i4>
      </vt:variant>
      <vt:variant>
        <vt:i4>92</vt:i4>
      </vt:variant>
      <vt:variant>
        <vt:i4>0</vt:i4>
      </vt:variant>
      <vt:variant>
        <vt:i4>5</vt:i4>
      </vt:variant>
      <vt:variant>
        <vt:lpwstr/>
      </vt:variant>
      <vt:variant>
        <vt:lpwstr>_Toc228973481</vt:lpwstr>
      </vt:variant>
      <vt:variant>
        <vt:i4>1572921</vt:i4>
      </vt:variant>
      <vt:variant>
        <vt:i4>86</vt:i4>
      </vt:variant>
      <vt:variant>
        <vt:i4>0</vt:i4>
      </vt:variant>
      <vt:variant>
        <vt:i4>5</vt:i4>
      </vt:variant>
      <vt:variant>
        <vt:lpwstr/>
      </vt:variant>
      <vt:variant>
        <vt:lpwstr>_Toc228973479</vt:lpwstr>
      </vt:variant>
      <vt:variant>
        <vt:i4>1572921</vt:i4>
      </vt:variant>
      <vt:variant>
        <vt:i4>80</vt:i4>
      </vt:variant>
      <vt:variant>
        <vt:i4>0</vt:i4>
      </vt:variant>
      <vt:variant>
        <vt:i4>5</vt:i4>
      </vt:variant>
      <vt:variant>
        <vt:lpwstr/>
      </vt:variant>
      <vt:variant>
        <vt:lpwstr>_Toc228973478</vt:lpwstr>
      </vt:variant>
      <vt:variant>
        <vt:i4>1572921</vt:i4>
      </vt:variant>
      <vt:variant>
        <vt:i4>74</vt:i4>
      </vt:variant>
      <vt:variant>
        <vt:i4>0</vt:i4>
      </vt:variant>
      <vt:variant>
        <vt:i4>5</vt:i4>
      </vt:variant>
      <vt:variant>
        <vt:lpwstr/>
      </vt:variant>
      <vt:variant>
        <vt:lpwstr>_Toc228973477</vt:lpwstr>
      </vt:variant>
      <vt:variant>
        <vt:i4>1572921</vt:i4>
      </vt:variant>
      <vt:variant>
        <vt:i4>68</vt:i4>
      </vt:variant>
      <vt:variant>
        <vt:i4>0</vt:i4>
      </vt:variant>
      <vt:variant>
        <vt:i4>5</vt:i4>
      </vt:variant>
      <vt:variant>
        <vt:lpwstr/>
      </vt:variant>
      <vt:variant>
        <vt:lpwstr>_Toc228973476</vt:lpwstr>
      </vt:variant>
      <vt:variant>
        <vt:i4>1572921</vt:i4>
      </vt:variant>
      <vt:variant>
        <vt:i4>62</vt:i4>
      </vt:variant>
      <vt:variant>
        <vt:i4>0</vt:i4>
      </vt:variant>
      <vt:variant>
        <vt:i4>5</vt:i4>
      </vt:variant>
      <vt:variant>
        <vt:lpwstr/>
      </vt:variant>
      <vt:variant>
        <vt:lpwstr>_Toc228973475</vt:lpwstr>
      </vt:variant>
      <vt:variant>
        <vt:i4>1572921</vt:i4>
      </vt:variant>
      <vt:variant>
        <vt:i4>56</vt:i4>
      </vt:variant>
      <vt:variant>
        <vt:i4>0</vt:i4>
      </vt:variant>
      <vt:variant>
        <vt:i4>5</vt:i4>
      </vt:variant>
      <vt:variant>
        <vt:lpwstr/>
      </vt:variant>
      <vt:variant>
        <vt:lpwstr>_Toc228973474</vt:lpwstr>
      </vt:variant>
      <vt:variant>
        <vt:i4>1572921</vt:i4>
      </vt:variant>
      <vt:variant>
        <vt:i4>50</vt:i4>
      </vt:variant>
      <vt:variant>
        <vt:i4>0</vt:i4>
      </vt:variant>
      <vt:variant>
        <vt:i4>5</vt:i4>
      </vt:variant>
      <vt:variant>
        <vt:lpwstr/>
      </vt:variant>
      <vt:variant>
        <vt:lpwstr>_Toc228973473</vt:lpwstr>
      </vt:variant>
      <vt:variant>
        <vt:i4>1572921</vt:i4>
      </vt:variant>
      <vt:variant>
        <vt:i4>44</vt:i4>
      </vt:variant>
      <vt:variant>
        <vt:i4>0</vt:i4>
      </vt:variant>
      <vt:variant>
        <vt:i4>5</vt:i4>
      </vt:variant>
      <vt:variant>
        <vt:lpwstr/>
      </vt:variant>
      <vt:variant>
        <vt:lpwstr>_Toc228973472</vt:lpwstr>
      </vt:variant>
      <vt:variant>
        <vt:i4>1572921</vt:i4>
      </vt:variant>
      <vt:variant>
        <vt:i4>38</vt:i4>
      </vt:variant>
      <vt:variant>
        <vt:i4>0</vt:i4>
      </vt:variant>
      <vt:variant>
        <vt:i4>5</vt:i4>
      </vt:variant>
      <vt:variant>
        <vt:lpwstr/>
      </vt:variant>
      <vt:variant>
        <vt:lpwstr>_Toc228973471</vt:lpwstr>
      </vt:variant>
      <vt:variant>
        <vt:i4>1572921</vt:i4>
      </vt:variant>
      <vt:variant>
        <vt:i4>32</vt:i4>
      </vt:variant>
      <vt:variant>
        <vt:i4>0</vt:i4>
      </vt:variant>
      <vt:variant>
        <vt:i4>5</vt:i4>
      </vt:variant>
      <vt:variant>
        <vt:lpwstr/>
      </vt:variant>
      <vt:variant>
        <vt:lpwstr>_Toc228973470</vt:lpwstr>
      </vt:variant>
      <vt:variant>
        <vt:i4>1638457</vt:i4>
      </vt:variant>
      <vt:variant>
        <vt:i4>26</vt:i4>
      </vt:variant>
      <vt:variant>
        <vt:i4>0</vt:i4>
      </vt:variant>
      <vt:variant>
        <vt:i4>5</vt:i4>
      </vt:variant>
      <vt:variant>
        <vt:lpwstr/>
      </vt:variant>
      <vt:variant>
        <vt:lpwstr>_Toc228973469</vt:lpwstr>
      </vt:variant>
      <vt:variant>
        <vt:i4>1638457</vt:i4>
      </vt:variant>
      <vt:variant>
        <vt:i4>20</vt:i4>
      </vt:variant>
      <vt:variant>
        <vt:i4>0</vt:i4>
      </vt:variant>
      <vt:variant>
        <vt:i4>5</vt:i4>
      </vt:variant>
      <vt:variant>
        <vt:lpwstr/>
      </vt:variant>
      <vt:variant>
        <vt:lpwstr>_Toc228973468</vt:lpwstr>
      </vt:variant>
      <vt:variant>
        <vt:i4>1638457</vt:i4>
      </vt:variant>
      <vt:variant>
        <vt:i4>14</vt:i4>
      </vt:variant>
      <vt:variant>
        <vt:i4>0</vt:i4>
      </vt:variant>
      <vt:variant>
        <vt:i4>5</vt:i4>
      </vt:variant>
      <vt:variant>
        <vt:lpwstr/>
      </vt:variant>
      <vt:variant>
        <vt:lpwstr>_Toc228973467</vt:lpwstr>
      </vt:variant>
      <vt:variant>
        <vt:i4>1638457</vt:i4>
      </vt:variant>
      <vt:variant>
        <vt:i4>8</vt:i4>
      </vt:variant>
      <vt:variant>
        <vt:i4>0</vt:i4>
      </vt:variant>
      <vt:variant>
        <vt:i4>5</vt:i4>
      </vt:variant>
      <vt:variant>
        <vt:lpwstr/>
      </vt:variant>
      <vt:variant>
        <vt:lpwstr>_Toc228973466</vt:lpwstr>
      </vt:variant>
      <vt:variant>
        <vt:i4>1638457</vt:i4>
      </vt:variant>
      <vt:variant>
        <vt:i4>2</vt:i4>
      </vt:variant>
      <vt:variant>
        <vt:i4>0</vt:i4>
      </vt:variant>
      <vt:variant>
        <vt:i4>5</vt:i4>
      </vt:variant>
      <vt:variant>
        <vt:lpwstr/>
      </vt:variant>
      <vt:variant>
        <vt:lpwstr>_Toc228973465</vt:lpwstr>
      </vt:variant>
      <vt:variant>
        <vt:i4>3604513</vt:i4>
      </vt:variant>
      <vt:variant>
        <vt:i4>0</vt:i4>
      </vt:variant>
      <vt:variant>
        <vt:i4>0</vt:i4>
      </vt:variant>
      <vt:variant>
        <vt:i4>5</vt:i4>
      </vt:variant>
      <vt:variant>
        <vt:lpwstr>http://www.peppol.org/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ISO/IEC 27001  Implementation plan</dc:title>
  <dc:subject/>
  <dc:creator>Philip Helger</dc:creator>
  <cp:keywords/>
  <dc:description/>
  <cp:lastModifiedBy>Erwin Wulterkens</cp:lastModifiedBy>
  <cp:revision>858</cp:revision>
  <cp:lastPrinted>2025-04-18T15:21:00Z</cp:lastPrinted>
  <dcterms:created xsi:type="dcterms:W3CDTF">2026-04-18T15:06:00Z</dcterms:created>
  <dcterms:modified xsi:type="dcterms:W3CDTF">2026-05-06T13:40:00Z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0x01010089CE72519204D3428F4F0CA2B18F1CEF</vt:lpwstr>
  </property>
</Properties>
</file>